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Cs w:val="18"/>
          <w:u w:val="single"/>
        </w:rPr>
      </w:pPr>
    </w:p>
    <w:p>
      <w:pPr>
        <w:spacing w:line="360" w:lineRule="auto"/>
        <w:jc w:val="center"/>
        <w:rPr>
          <w:rFonts w:ascii="华文新魏" w:hAnsi="华文中宋" w:eastAsia="黑体"/>
          <w:bCs/>
          <w:spacing w:val="40"/>
          <w:sz w:val="44"/>
        </w:rPr>
      </w:pPr>
      <w:r>
        <w:rPr>
          <w:rFonts w:hint="eastAsia" w:ascii="华文新魏" w:hAnsi="华文中宋" w:eastAsia="黑体"/>
          <w:bCs/>
          <w:spacing w:val="40"/>
          <w:sz w:val="44"/>
        </w:rPr>
        <w:t>招</w:t>
      </w:r>
      <w:r>
        <w:rPr>
          <w:rFonts w:ascii="华文新魏" w:hAnsi="华文中宋" w:eastAsia="黑体"/>
          <w:bCs/>
          <w:spacing w:val="40"/>
          <w:sz w:val="44"/>
        </w:rPr>
        <w:t xml:space="preserve"> </w:t>
      </w:r>
      <w:r>
        <w:rPr>
          <w:rFonts w:hint="eastAsia" w:ascii="华文新魏" w:hAnsi="华文中宋" w:eastAsia="黑体"/>
          <w:bCs/>
          <w:spacing w:val="40"/>
          <w:sz w:val="44"/>
        </w:rPr>
        <w:t>标</w:t>
      </w:r>
      <w:r>
        <w:rPr>
          <w:rFonts w:ascii="华文新魏" w:hAnsi="华文中宋" w:eastAsia="黑体"/>
          <w:bCs/>
          <w:spacing w:val="40"/>
          <w:sz w:val="44"/>
        </w:rPr>
        <w:t xml:space="preserve"> </w:t>
      </w:r>
      <w:r>
        <w:rPr>
          <w:rFonts w:hint="eastAsia" w:ascii="华文新魏" w:hAnsi="华文中宋" w:eastAsia="黑体"/>
          <w:bCs/>
          <w:spacing w:val="40"/>
          <w:sz w:val="44"/>
        </w:rPr>
        <w:t>书</w:t>
      </w:r>
    </w:p>
    <w:p>
      <w:pPr>
        <w:spacing w:line="360" w:lineRule="auto"/>
        <w:jc w:val="center"/>
        <w:rPr>
          <w:rFonts w:ascii="华文新魏" w:hAnsi="华文中宋" w:eastAsia="黑体"/>
          <w:bCs/>
          <w:spacing w:val="40"/>
          <w:sz w:val="24"/>
        </w:rPr>
      </w:pPr>
    </w:p>
    <w:p>
      <w:pPr>
        <w:spacing w:line="360" w:lineRule="auto"/>
        <w:jc w:val="center"/>
        <w:rPr>
          <w:rFonts w:ascii="华文新魏" w:hAnsi="华文中宋" w:eastAsia="华文新魏"/>
          <w:bCs/>
          <w:spacing w:val="40"/>
          <w:sz w:val="84"/>
        </w:rPr>
      </w:pPr>
      <w:bookmarkStart w:id="64" w:name="_GoBack"/>
      <w:bookmarkEnd w:id="64"/>
    </w:p>
    <w:p>
      <w:pPr>
        <w:spacing w:line="360" w:lineRule="auto"/>
        <w:jc w:val="center"/>
        <w:rPr>
          <w:rFonts w:ascii="华文新魏" w:hAnsi="华文中宋" w:eastAsia="华文新魏"/>
          <w:bCs/>
          <w:spacing w:val="40"/>
          <w:sz w:val="84"/>
        </w:rPr>
      </w:pPr>
    </w:p>
    <w:p>
      <w:pPr>
        <w:spacing w:line="360" w:lineRule="auto"/>
        <w:ind w:firstLine="321" w:firstLineChars="100"/>
        <w:rPr>
          <w:rFonts w:ascii="宋体" w:hAnsi="宋体"/>
          <w:b/>
          <w:bCs/>
          <w:sz w:val="32"/>
          <w:u w:val="single"/>
        </w:rPr>
      </w:pPr>
      <w:r>
        <w:rPr>
          <w:rFonts w:ascii="宋体" w:hAnsi="宋体"/>
          <w:b/>
          <w:bCs/>
          <w:sz w:val="32"/>
        </w:rPr>
        <w:t>招标编号：</w:t>
      </w:r>
      <w:r>
        <w:rPr>
          <w:rFonts w:ascii="宋体" w:hAnsi="宋体"/>
          <w:b/>
          <w:bCs/>
          <w:sz w:val="32"/>
          <w:u w:val="single"/>
        </w:rPr>
        <w:t xml:space="preserve">  </w:t>
      </w:r>
      <w:r>
        <w:rPr>
          <w:rFonts w:hint="eastAsia" w:ascii="Verdana" w:hAnsi="Verdana"/>
          <w:szCs w:val="21"/>
          <w:u w:val="single"/>
          <w:lang w:eastAsia="zh-CN"/>
        </w:rPr>
        <w:t xml:space="preserve"> C202304003  </w:t>
      </w:r>
      <w:r>
        <w:rPr>
          <w:rFonts w:ascii="宋体" w:hAnsi="宋体"/>
          <w:b/>
          <w:bCs/>
          <w:sz w:val="32"/>
          <w:u w:val="single"/>
        </w:rPr>
        <w:t xml:space="preserve">  </w:t>
      </w:r>
    </w:p>
    <w:p>
      <w:pPr>
        <w:spacing w:line="360" w:lineRule="auto"/>
        <w:ind w:firstLine="360" w:firstLineChars="100"/>
        <w:rPr>
          <w:rFonts w:ascii="宋体" w:hAnsi="宋体"/>
          <w:sz w:val="36"/>
        </w:rPr>
      </w:pPr>
    </w:p>
    <w:p>
      <w:pPr>
        <w:spacing w:line="360" w:lineRule="auto"/>
        <w:ind w:firstLine="321" w:firstLineChars="100"/>
        <w:rPr>
          <w:rFonts w:ascii="宋体" w:hAnsi="宋体"/>
          <w:b/>
          <w:bCs/>
          <w:sz w:val="32"/>
        </w:rPr>
      </w:pPr>
      <w:r>
        <w:rPr>
          <w:rFonts w:ascii="宋体" w:hAnsi="宋体"/>
          <w:b/>
          <w:bCs/>
          <w:sz w:val="32"/>
        </w:rPr>
        <w:t>招标项目：</w:t>
      </w:r>
      <w:r>
        <w:rPr>
          <w:rFonts w:ascii="宋体" w:hAnsi="宋体"/>
          <w:b/>
          <w:bCs/>
          <w:sz w:val="32"/>
          <w:u w:val="single"/>
        </w:rPr>
        <w:t xml:space="preserve"> </w:t>
      </w:r>
      <w:r>
        <w:rPr>
          <w:rFonts w:hint="eastAsia" w:ascii="Verdana" w:hAnsi="Verdana"/>
          <w:szCs w:val="21"/>
          <w:u w:val="single"/>
          <w:lang w:eastAsia="zh-CN"/>
        </w:rPr>
        <w:t>民生保险商旅平台项目</w:t>
      </w:r>
      <w:r>
        <w:rPr>
          <w:rFonts w:ascii="宋体" w:hAnsi="宋体"/>
          <w:b/>
          <w:bCs/>
          <w:sz w:val="32"/>
          <w:u w:val="single"/>
        </w:rPr>
        <w:t xml:space="preserve"> </w:t>
      </w:r>
      <w:r>
        <w:rPr>
          <w:rFonts w:ascii="宋体" w:hAnsi="宋体"/>
          <w:b/>
          <w:bCs/>
          <w:sz w:val="32"/>
        </w:rPr>
        <w:t xml:space="preserve"> </w:t>
      </w:r>
    </w:p>
    <w:p>
      <w:pPr>
        <w:spacing w:line="360" w:lineRule="auto"/>
        <w:ind w:firstLine="360" w:firstLineChars="100"/>
        <w:rPr>
          <w:rFonts w:ascii="宋体" w:hAnsi="华文中宋"/>
          <w:bCs/>
          <w:sz w:val="36"/>
        </w:rPr>
      </w:pPr>
    </w:p>
    <w:p>
      <w:pPr>
        <w:spacing w:line="360" w:lineRule="auto"/>
        <w:ind w:firstLine="440" w:firstLineChars="100"/>
        <w:rPr>
          <w:rFonts w:ascii="华文新魏" w:hAnsi="华文中宋" w:eastAsia="华文新魏"/>
          <w:bCs/>
          <w:spacing w:val="40"/>
          <w:sz w:val="36"/>
        </w:rPr>
      </w:pPr>
    </w:p>
    <w:p>
      <w:pPr>
        <w:spacing w:line="360" w:lineRule="auto"/>
        <w:ind w:firstLine="440" w:firstLineChars="100"/>
        <w:rPr>
          <w:rFonts w:ascii="华文新魏" w:hAnsi="华文中宋" w:eastAsia="华文新魏"/>
          <w:bCs/>
          <w:spacing w:val="40"/>
          <w:sz w:val="36"/>
        </w:rPr>
      </w:pPr>
    </w:p>
    <w:p>
      <w:pPr>
        <w:spacing w:line="360" w:lineRule="auto"/>
        <w:ind w:firstLine="440" w:firstLineChars="100"/>
        <w:rPr>
          <w:rFonts w:ascii="华文新魏" w:hAnsi="华文中宋" w:eastAsia="华文新魏"/>
          <w:bCs/>
          <w:spacing w:val="40"/>
          <w:sz w:val="36"/>
        </w:rPr>
      </w:pPr>
    </w:p>
    <w:p>
      <w:pPr>
        <w:spacing w:line="360" w:lineRule="auto"/>
        <w:ind w:firstLine="440" w:firstLineChars="100"/>
        <w:rPr>
          <w:rFonts w:ascii="华文新魏" w:hAnsi="华文中宋" w:eastAsia="华文新魏"/>
          <w:bCs/>
          <w:spacing w:val="40"/>
          <w:sz w:val="36"/>
        </w:rPr>
      </w:pPr>
    </w:p>
    <w:p>
      <w:pPr>
        <w:spacing w:line="360" w:lineRule="auto"/>
        <w:ind w:firstLine="440" w:firstLineChars="100"/>
        <w:rPr>
          <w:rFonts w:ascii="华文新魏" w:hAnsi="华文中宋" w:eastAsia="华文新魏"/>
          <w:bCs/>
          <w:spacing w:val="40"/>
          <w:sz w:val="36"/>
        </w:rPr>
      </w:pPr>
    </w:p>
    <w:p>
      <w:pPr>
        <w:tabs>
          <w:tab w:val="left" w:pos="2415"/>
        </w:tabs>
        <w:spacing w:line="360" w:lineRule="auto"/>
        <w:ind w:firstLine="440" w:firstLineChars="100"/>
        <w:rPr>
          <w:rFonts w:ascii="宋体" w:hAnsi="宋体"/>
          <w:bCs/>
          <w:spacing w:val="40"/>
          <w:sz w:val="32"/>
        </w:rPr>
      </w:pPr>
      <w:r>
        <w:rPr>
          <w:rFonts w:ascii="华文新魏" w:hAnsi="华文中宋" w:eastAsia="华文新魏"/>
          <w:bCs/>
          <w:spacing w:val="40"/>
          <w:sz w:val="36"/>
        </w:rPr>
        <w:tab/>
      </w:r>
    </w:p>
    <w:p>
      <w:pPr>
        <w:wordWrap w:val="0"/>
        <w:spacing w:line="360" w:lineRule="auto"/>
        <w:ind w:firstLine="321" w:firstLineChars="100"/>
        <w:jc w:val="right"/>
        <w:rPr>
          <w:rFonts w:ascii="宋体" w:hAnsi="宋体"/>
          <w:b/>
          <w:bCs/>
          <w:sz w:val="32"/>
        </w:rPr>
      </w:pPr>
      <w:r>
        <w:rPr>
          <w:rFonts w:hint="eastAsia" w:ascii="宋体" w:hAnsi="宋体"/>
          <w:b/>
          <w:bCs/>
          <w:sz w:val="32"/>
        </w:rPr>
        <w:t>招标人：</w:t>
      </w:r>
      <w:r>
        <w:rPr>
          <w:rFonts w:ascii="宋体" w:hAnsi="宋体"/>
          <w:b/>
          <w:bCs/>
          <w:sz w:val="32"/>
          <w:u w:val="single"/>
        </w:rPr>
        <w:t xml:space="preserve">  </w:t>
      </w:r>
      <w:r>
        <w:rPr>
          <w:rFonts w:hint="eastAsia" w:ascii="宋体" w:hAnsi="宋体"/>
          <w:u w:val="single"/>
          <w:lang w:eastAsia="zh-CN"/>
        </w:rPr>
        <w:t>民生人寿保险股份有限公司</w:t>
      </w:r>
      <w:r>
        <w:rPr>
          <w:rFonts w:ascii="宋体" w:hAnsi="宋体"/>
          <w:u w:val="single"/>
        </w:rPr>
        <w:t xml:space="preserve"> </w:t>
      </w:r>
      <w:r>
        <w:rPr>
          <w:rFonts w:ascii="宋体" w:hAnsi="宋体"/>
          <w:b/>
          <w:bCs/>
          <w:sz w:val="32"/>
          <w:u w:val="single"/>
        </w:rPr>
        <w:t xml:space="preserve"> </w:t>
      </w:r>
      <w:r>
        <w:rPr>
          <w:rFonts w:ascii="宋体" w:hAnsi="宋体"/>
          <w:b/>
          <w:bCs/>
          <w:sz w:val="32"/>
        </w:rPr>
        <w:t xml:space="preserve"> </w:t>
      </w:r>
    </w:p>
    <w:p>
      <w:pPr>
        <w:spacing w:line="360" w:lineRule="auto"/>
        <w:ind w:firstLine="321" w:firstLineChars="100"/>
        <w:jc w:val="center"/>
        <w:rPr>
          <w:rFonts w:ascii="宋体" w:hAnsi="宋体"/>
          <w:b/>
          <w:bCs/>
          <w:sz w:val="32"/>
        </w:rPr>
      </w:pPr>
      <w:r>
        <w:rPr>
          <w:rFonts w:hint="eastAsia" w:ascii="宋体" w:hAnsi="宋体"/>
          <w:b/>
          <w:bCs/>
          <w:sz w:val="32"/>
        </w:rPr>
        <w:t xml:space="preserve">                                  </w:t>
      </w:r>
    </w:p>
    <w:p>
      <w:pPr>
        <w:spacing w:line="360" w:lineRule="auto"/>
        <w:rPr>
          <w:rFonts w:ascii="宋体" w:hAnsi="宋体"/>
          <w:b/>
          <w:sz w:val="32"/>
        </w:rPr>
      </w:pPr>
      <w:r>
        <w:rPr>
          <w:rFonts w:ascii="宋体" w:hAnsi="宋体"/>
          <w:b/>
          <w:sz w:val="32"/>
        </w:rPr>
        <w:t xml:space="preserve">                            </w:t>
      </w:r>
      <w:r>
        <w:rPr>
          <w:rFonts w:ascii="宋体" w:hAnsi="宋体"/>
          <w:b/>
          <w:sz w:val="32"/>
          <w:u w:val="single"/>
        </w:rPr>
        <w:t xml:space="preserve">  </w:t>
      </w:r>
      <w:r>
        <w:rPr>
          <w:rFonts w:hint="eastAsia" w:ascii="宋体" w:hAnsi="宋体"/>
          <w:b/>
          <w:sz w:val="32"/>
          <w:u w:val="single"/>
          <w:lang w:val="en-US" w:eastAsia="zh-CN"/>
        </w:rPr>
        <w:t>2023</w:t>
      </w:r>
      <w:r>
        <w:rPr>
          <w:rFonts w:hint="eastAsia" w:ascii="宋体" w:hAnsi="宋体"/>
          <w:b/>
          <w:sz w:val="32"/>
        </w:rPr>
        <w:t>年</w:t>
      </w:r>
      <w:r>
        <w:rPr>
          <w:rFonts w:ascii="宋体" w:hAnsi="宋体"/>
          <w:b/>
          <w:sz w:val="32"/>
          <w:u w:val="single"/>
        </w:rPr>
        <w:t xml:space="preserve"> </w:t>
      </w:r>
      <w:r>
        <w:rPr>
          <w:rFonts w:hint="eastAsia" w:ascii="宋体" w:hAnsi="宋体"/>
          <w:b/>
          <w:sz w:val="32"/>
          <w:u w:val="single"/>
          <w:lang w:val="en-US" w:eastAsia="zh-CN"/>
        </w:rPr>
        <w:t>5</w:t>
      </w:r>
      <w:r>
        <w:rPr>
          <w:rFonts w:hint="eastAsia" w:ascii="宋体" w:hAnsi="宋体"/>
          <w:b/>
          <w:sz w:val="32"/>
        </w:rPr>
        <w:t>月</w:t>
      </w:r>
      <w:r>
        <w:rPr>
          <w:rFonts w:hint="eastAsia" w:ascii="宋体" w:hAnsi="宋体"/>
          <w:b/>
          <w:sz w:val="32"/>
          <w:u w:val="single"/>
          <w:lang w:val="en-US" w:eastAsia="zh-CN"/>
        </w:rPr>
        <w:t>29</w:t>
      </w:r>
      <w:r>
        <w:rPr>
          <w:rFonts w:hint="eastAsia" w:ascii="宋体" w:hAnsi="宋体"/>
          <w:b/>
          <w:sz w:val="32"/>
        </w:rPr>
        <w:t>日</w:t>
      </w:r>
      <w:r>
        <w:rPr>
          <w:rFonts w:ascii="宋体" w:hAnsi="宋体"/>
          <w:b/>
          <w:sz w:val="32"/>
        </w:rPr>
        <w:t xml:space="preserve"> </w:t>
      </w:r>
    </w:p>
    <w:p>
      <w:pPr>
        <w:spacing w:line="360" w:lineRule="auto"/>
        <w:rPr>
          <w:rFonts w:ascii="宋体" w:hAnsi="宋体"/>
          <w:b/>
          <w:sz w:val="28"/>
          <w:szCs w:val="36"/>
        </w:rPr>
      </w:pPr>
      <w:r>
        <w:rPr>
          <w:rFonts w:hint="eastAsia" w:ascii="宋体" w:hAnsi="宋体"/>
          <w:b/>
          <w:sz w:val="32"/>
        </w:rPr>
        <w:t xml:space="preserve">                          公章：</w:t>
      </w:r>
      <w:r>
        <w:rPr>
          <w:rFonts w:ascii="宋体" w:hAnsi="宋体"/>
          <w:b/>
          <w:sz w:val="32"/>
        </w:rPr>
        <w:t xml:space="preserve"> </w:t>
      </w:r>
    </w:p>
    <w:p>
      <w:pPr>
        <w:spacing w:line="360" w:lineRule="auto"/>
        <w:rPr>
          <w:rFonts w:ascii="宋体" w:hAnsi="宋体"/>
          <w:b/>
          <w:szCs w:val="36"/>
        </w:rPr>
      </w:pPr>
    </w:p>
    <w:p>
      <w:pPr>
        <w:spacing w:line="360" w:lineRule="auto"/>
        <w:rPr>
          <w:rFonts w:ascii="宋体" w:hAnsi="宋体"/>
          <w:b/>
          <w:szCs w:val="36"/>
        </w:rPr>
      </w:pPr>
    </w:p>
    <w:p>
      <w:pPr>
        <w:spacing w:line="360" w:lineRule="auto"/>
        <w:rPr>
          <w:rFonts w:ascii="宋体" w:hAnsi="宋体"/>
          <w:b/>
          <w:szCs w:val="36"/>
        </w:rPr>
      </w:pPr>
    </w:p>
    <w:p>
      <w:pPr>
        <w:spacing w:line="360" w:lineRule="auto"/>
        <w:rPr>
          <w:rFonts w:ascii="宋体" w:hAnsi="宋体"/>
          <w:b/>
          <w:szCs w:val="36"/>
        </w:rPr>
      </w:pPr>
    </w:p>
    <w:p>
      <w:pPr>
        <w:spacing w:line="360" w:lineRule="auto"/>
        <w:rPr>
          <w:rFonts w:ascii="宋体" w:hAnsi="宋体"/>
          <w:b/>
          <w:szCs w:val="36"/>
        </w:rPr>
      </w:pPr>
    </w:p>
    <w:sdt>
      <w:sdtPr>
        <w:rPr>
          <w:rFonts w:asciiTheme="minorHAnsi" w:hAnsiTheme="minorHAnsi" w:eastAsiaTheme="minorEastAsia" w:cstheme="minorBidi"/>
          <w:b w:val="0"/>
          <w:bCs w:val="0"/>
          <w:color w:val="auto"/>
          <w:kern w:val="2"/>
          <w:sz w:val="21"/>
          <w:szCs w:val="22"/>
          <w:lang w:val="zh-CN"/>
        </w:rPr>
        <w:id w:val="586353002"/>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53"/>
            <w:tabs>
              <w:tab w:val="left" w:pos="3240"/>
              <w:tab w:val="center" w:pos="4153"/>
            </w:tabs>
            <w:rPr>
              <w:color w:val="auto"/>
              <w:sz w:val="36"/>
              <w:lang w:val="zh-CN"/>
            </w:rPr>
          </w:pPr>
          <w:r>
            <w:rPr>
              <w:lang w:val="zh-CN"/>
            </w:rPr>
            <w:tab/>
          </w:r>
          <w:r>
            <w:rPr>
              <w:color w:val="auto"/>
              <w:sz w:val="36"/>
              <w:lang w:val="zh-CN"/>
            </w:rPr>
            <w:tab/>
          </w:r>
          <w:r>
            <w:rPr>
              <w:rFonts w:hint="eastAsia"/>
              <w:color w:val="auto"/>
              <w:sz w:val="36"/>
              <w:lang w:val="zh-CN"/>
            </w:rPr>
            <w:t>招标书</w:t>
          </w:r>
          <w:r>
            <w:rPr>
              <w:color w:val="auto"/>
              <w:sz w:val="36"/>
              <w:lang w:val="zh-CN"/>
            </w:rPr>
            <w:t>目录</w:t>
          </w:r>
        </w:p>
        <w:p>
          <w:pPr>
            <w:rPr>
              <w:lang w:val="zh-CN"/>
            </w:rPr>
          </w:pPr>
        </w:p>
        <w:p>
          <w:pPr>
            <w:rPr>
              <w:lang w:val="zh-CN"/>
            </w:rPr>
          </w:pPr>
        </w:p>
        <w:p>
          <w:pPr>
            <w:pStyle w:val="20"/>
            <w:tabs>
              <w:tab w:val="right" w:leader="dot" w:pos="8296"/>
            </w:tabs>
            <w:rPr>
              <w:rFonts w:asciiTheme="minorHAnsi" w:hAnsiTheme="minorHAnsi" w:eastAsiaTheme="minorEastAsia" w:cstheme="minorBidi"/>
              <w:b w:val="0"/>
              <w:szCs w:val="22"/>
            </w:rPr>
          </w:pPr>
          <w:r>
            <w:fldChar w:fldCharType="begin"/>
          </w:r>
          <w:r>
            <w:instrText xml:space="preserve"> TOC \o "1-3" \h \z \u </w:instrText>
          </w:r>
          <w:r>
            <w:fldChar w:fldCharType="separate"/>
          </w:r>
          <w:r>
            <w:fldChar w:fldCharType="begin"/>
          </w:r>
          <w:r>
            <w:instrText xml:space="preserve"> HYPERLINK \l "_Toc26351149" </w:instrText>
          </w:r>
          <w:r>
            <w:fldChar w:fldCharType="separate"/>
          </w:r>
          <w:r>
            <w:rPr>
              <w:rStyle w:val="32"/>
              <w:rFonts w:hint="eastAsia"/>
            </w:rPr>
            <w:t>第一部分</w:t>
          </w:r>
          <w:r>
            <w:rPr>
              <w:rStyle w:val="32"/>
            </w:rPr>
            <w:t xml:space="preserve"> </w:t>
          </w:r>
          <w:r>
            <w:rPr>
              <w:rStyle w:val="32"/>
              <w:rFonts w:hint="eastAsia"/>
            </w:rPr>
            <w:t>基本说明</w:t>
          </w:r>
          <w:r>
            <w:tab/>
          </w:r>
          <w:r>
            <w:fldChar w:fldCharType="begin"/>
          </w:r>
          <w:r>
            <w:instrText xml:space="preserve"> PAGEREF _Toc26351149 \h </w:instrText>
          </w:r>
          <w:r>
            <w:fldChar w:fldCharType="separate"/>
          </w:r>
          <w:r>
            <w:t>3</w:t>
          </w:r>
          <w:r>
            <w:fldChar w:fldCharType="end"/>
          </w:r>
          <w:r>
            <w:fldChar w:fldCharType="end"/>
          </w:r>
        </w:p>
        <w:p>
          <w:pPr>
            <w:pStyle w:val="20"/>
            <w:tabs>
              <w:tab w:val="right" w:leader="dot" w:pos="8296"/>
            </w:tabs>
            <w:rPr>
              <w:rFonts w:asciiTheme="minorHAnsi" w:hAnsiTheme="minorHAnsi" w:eastAsiaTheme="minorEastAsia" w:cstheme="minorBidi"/>
              <w:b w:val="0"/>
              <w:szCs w:val="22"/>
            </w:rPr>
          </w:pPr>
          <w:r>
            <w:fldChar w:fldCharType="begin"/>
          </w:r>
          <w:r>
            <w:instrText xml:space="preserve"> HYPERLINK \l "_Toc26351150" </w:instrText>
          </w:r>
          <w:r>
            <w:fldChar w:fldCharType="separate"/>
          </w:r>
          <w:r>
            <w:rPr>
              <w:rStyle w:val="32"/>
              <w:rFonts w:hint="eastAsia"/>
            </w:rPr>
            <w:t>第二部分</w:t>
          </w:r>
          <w:r>
            <w:rPr>
              <w:rStyle w:val="32"/>
            </w:rPr>
            <w:t xml:space="preserve"> </w:t>
          </w:r>
          <w:r>
            <w:rPr>
              <w:rStyle w:val="32"/>
              <w:rFonts w:hint="eastAsia"/>
            </w:rPr>
            <w:t>招标情况介绍</w:t>
          </w:r>
          <w:r>
            <w:tab/>
          </w:r>
          <w:r>
            <w:fldChar w:fldCharType="begin"/>
          </w:r>
          <w:r>
            <w:instrText xml:space="preserve"> PAGEREF _Toc26351150 \h </w:instrText>
          </w:r>
          <w:r>
            <w:fldChar w:fldCharType="separate"/>
          </w:r>
          <w:r>
            <w:t>4</w:t>
          </w:r>
          <w:r>
            <w:fldChar w:fldCharType="end"/>
          </w:r>
          <w:r>
            <w:fldChar w:fldCharType="end"/>
          </w:r>
        </w:p>
        <w:p>
          <w:pPr>
            <w:pStyle w:val="23"/>
            <w:tabs>
              <w:tab w:val="right" w:leader="dot" w:pos="8296"/>
            </w:tabs>
            <w:rPr>
              <w:rFonts w:asciiTheme="minorHAnsi" w:hAnsiTheme="minorHAnsi" w:eastAsiaTheme="minorEastAsia" w:cstheme="minorBidi"/>
              <w:szCs w:val="22"/>
            </w:rPr>
          </w:pPr>
          <w:r>
            <w:fldChar w:fldCharType="begin"/>
          </w:r>
          <w:r>
            <w:instrText xml:space="preserve"> HYPERLINK \l "_Toc26351151" </w:instrText>
          </w:r>
          <w:r>
            <w:fldChar w:fldCharType="separate"/>
          </w:r>
          <w:r>
            <w:rPr>
              <w:rStyle w:val="32"/>
              <w:rFonts w:hint="eastAsia"/>
            </w:rPr>
            <w:t>一、项目基本情况</w:t>
          </w:r>
          <w:r>
            <w:tab/>
          </w:r>
          <w:r>
            <w:fldChar w:fldCharType="begin"/>
          </w:r>
          <w:r>
            <w:instrText xml:space="preserve"> PAGEREF _Toc26351151 \h </w:instrText>
          </w:r>
          <w:r>
            <w:fldChar w:fldCharType="separate"/>
          </w:r>
          <w:r>
            <w:t>4</w:t>
          </w:r>
          <w:r>
            <w:fldChar w:fldCharType="end"/>
          </w:r>
          <w:r>
            <w:fldChar w:fldCharType="end"/>
          </w:r>
        </w:p>
        <w:p>
          <w:pPr>
            <w:pStyle w:val="23"/>
            <w:tabs>
              <w:tab w:val="right" w:leader="dot" w:pos="8296"/>
            </w:tabs>
            <w:rPr>
              <w:rFonts w:asciiTheme="minorHAnsi" w:hAnsiTheme="minorHAnsi" w:eastAsiaTheme="minorEastAsia" w:cstheme="minorBidi"/>
              <w:szCs w:val="22"/>
            </w:rPr>
          </w:pPr>
          <w:r>
            <w:fldChar w:fldCharType="begin"/>
          </w:r>
          <w:r>
            <w:instrText xml:space="preserve"> HYPERLINK \l "_Toc26351153" </w:instrText>
          </w:r>
          <w:r>
            <w:fldChar w:fldCharType="separate"/>
          </w:r>
          <w:r>
            <w:rPr>
              <w:rStyle w:val="32"/>
              <w:rFonts w:hint="eastAsia"/>
            </w:rPr>
            <w:t>二、投标时间、地点、联系方式</w:t>
          </w:r>
          <w:r>
            <w:tab/>
          </w:r>
          <w:r>
            <w:fldChar w:fldCharType="begin"/>
          </w:r>
          <w:r>
            <w:instrText xml:space="preserve"> PAGEREF _Toc26351153 \h </w:instrText>
          </w:r>
          <w:r>
            <w:fldChar w:fldCharType="separate"/>
          </w:r>
          <w:r>
            <w:t>4</w:t>
          </w:r>
          <w:r>
            <w:fldChar w:fldCharType="end"/>
          </w:r>
          <w:r>
            <w:fldChar w:fldCharType="end"/>
          </w:r>
        </w:p>
        <w:p>
          <w:pPr>
            <w:pStyle w:val="20"/>
            <w:tabs>
              <w:tab w:val="right" w:leader="dot" w:pos="8296"/>
            </w:tabs>
            <w:rPr>
              <w:rFonts w:asciiTheme="minorHAnsi" w:hAnsiTheme="minorHAnsi" w:eastAsiaTheme="minorEastAsia" w:cstheme="minorBidi"/>
              <w:b w:val="0"/>
              <w:szCs w:val="22"/>
            </w:rPr>
          </w:pPr>
          <w:r>
            <w:fldChar w:fldCharType="begin"/>
          </w:r>
          <w:r>
            <w:instrText xml:space="preserve"> HYPERLINK \l "_Toc26351154" </w:instrText>
          </w:r>
          <w:r>
            <w:fldChar w:fldCharType="separate"/>
          </w:r>
          <w:r>
            <w:rPr>
              <w:rStyle w:val="32"/>
              <w:rFonts w:hint="eastAsia"/>
            </w:rPr>
            <w:t>第三部分</w:t>
          </w:r>
          <w:r>
            <w:rPr>
              <w:rStyle w:val="32"/>
            </w:rPr>
            <w:t xml:space="preserve"> </w:t>
          </w:r>
          <w:r>
            <w:rPr>
              <w:rStyle w:val="32"/>
              <w:rFonts w:hint="eastAsia"/>
            </w:rPr>
            <w:t>投标人</w:t>
          </w:r>
          <w:r>
            <w:tab/>
          </w:r>
          <w:r>
            <w:fldChar w:fldCharType="begin"/>
          </w:r>
          <w:r>
            <w:instrText xml:space="preserve"> PAGEREF _Toc26351154 \h </w:instrText>
          </w:r>
          <w:r>
            <w:fldChar w:fldCharType="separate"/>
          </w:r>
          <w:r>
            <w:t>5</w:t>
          </w:r>
          <w:r>
            <w:fldChar w:fldCharType="end"/>
          </w:r>
          <w:r>
            <w:fldChar w:fldCharType="end"/>
          </w:r>
        </w:p>
        <w:p>
          <w:pPr>
            <w:pStyle w:val="20"/>
            <w:tabs>
              <w:tab w:val="right" w:leader="dot" w:pos="8296"/>
            </w:tabs>
            <w:rPr>
              <w:rFonts w:asciiTheme="minorHAnsi" w:hAnsiTheme="minorHAnsi" w:eastAsiaTheme="minorEastAsia" w:cstheme="minorBidi"/>
              <w:b w:val="0"/>
              <w:szCs w:val="22"/>
            </w:rPr>
          </w:pPr>
          <w:r>
            <w:fldChar w:fldCharType="begin"/>
          </w:r>
          <w:r>
            <w:instrText xml:space="preserve"> HYPERLINK \l "_Toc26351155" </w:instrText>
          </w:r>
          <w:r>
            <w:fldChar w:fldCharType="separate"/>
          </w:r>
          <w:r>
            <w:rPr>
              <w:rStyle w:val="32"/>
              <w:rFonts w:hint="eastAsia"/>
            </w:rPr>
            <w:t>第四部分</w:t>
          </w:r>
          <w:r>
            <w:rPr>
              <w:rStyle w:val="32"/>
            </w:rPr>
            <w:t xml:space="preserve"> </w:t>
          </w:r>
          <w:r>
            <w:rPr>
              <w:rStyle w:val="32"/>
              <w:rFonts w:hint="eastAsia"/>
            </w:rPr>
            <w:t>投标书</w:t>
          </w:r>
          <w:r>
            <w:tab/>
          </w:r>
          <w:r>
            <w:fldChar w:fldCharType="begin"/>
          </w:r>
          <w:r>
            <w:instrText xml:space="preserve"> PAGEREF _Toc26351155 \h </w:instrText>
          </w:r>
          <w:r>
            <w:fldChar w:fldCharType="separate"/>
          </w:r>
          <w:r>
            <w:t>5</w:t>
          </w:r>
          <w:r>
            <w:fldChar w:fldCharType="end"/>
          </w:r>
          <w:r>
            <w:fldChar w:fldCharType="end"/>
          </w:r>
        </w:p>
        <w:p>
          <w:pPr>
            <w:pStyle w:val="23"/>
            <w:tabs>
              <w:tab w:val="right" w:leader="dot" w:pos="8296"/>
            </w:tabs>
            <w:rPr>
              <w:rFonts w:asciiTheme="minorHAnsi" w:hAnsiTheme="minorHAnsi" w:eastAsiaTheme="minorEastAsia" w:cstheme="minorBidi"/>
              <w:szCs w:val="22"/>
            </w:rPr>
          </w:pPr>
          <w:r>
            <w:fldChar w:fldCharType="begin"/>
          </w:r>
          <w:r>
            <w:instrText xml:space="preserve"> HYPERLINK \l "_Toc26351156" </w:instrText>
          </w:r>
          <w:r>
            <w:fldChar w:fldCharType="separate"/>
          </w:r>
          <w:r>
            <w:rPr>
              <w:rStyle w:val="32"/>
              <w:rFonts w:hint="eastAsia"/>
            </w:rPr>
            <w:t>一、投标报价（重要）</w:t>
          </w:r>
          <w:r>
            <w:tab/>
          </w:r>
          <w:r>
            <w:fldChar w:fldCharType="begin"/>
          </w:r>
          <w:r>
            <w:instrText xml:space="preserve"> PAGEREF _Toc26351156 \h </w:instrText>
          </w:r>
          <w:r>
            <w:fldChar w:fldCharType="separate"/>
          </w:r>
          <w:r>
            <w:t>5</w:t>
          </w:r>
          <w:r>
            <w:fldChar w:fldCharType="end"/>
          </w:r>
          <w:r>
            <w:fldChar w:fldCharType="end"/>
          </w:r>
        </w:p>
        <w:p>
          <w:pPr>
            <w:pStyle w:val="23"/>
            <w:tabs>
              <w:tab w:val="right" w:leader="dot" w:pos="8296"/>
            </w:tabs>
            <w:rPr>
              <w:rFonts w:asciiTheme="minorHAnsi" w:hAnsiTheme="minorHAnsi" w:eastAsiaTheme="minorEastAsia" w:cstheme="minorBidi"/>
              <w:szCs w:val="22"/>
            </w:rPr>
          </w:pPr>
          <w:r>
            <w:fldChar w:fldCharType="begin"/>
          </w:r>
          <w:r>
            <w:instrText xml:space="preserve"> HYPERLINK \l "_Toc26351157" </w:instrText>
          </w:r>
          <w:r>
            <w:fldChar w:fldCharType="separate"/>
          </w:r>
          <w:r>
            <w:rPr>
              <w:rStyle w:val="32"/>
              <w:rFonts w:hint="eastAsia"/>
            </w:rPr>
            <w:t>二、投标书编写说明</w:t>
          </w:r>
          <w:r>
            <w:tab/>
          </w:r>
          <w:r>
            <w:fldChar w:fldCharType="begin"/>
          </w:r>
          <w:r>
            <w:instrText xml:space="preserve"> PAGEREF _Toc26351157 \h </w:instrText>
          </w:r>
          <w:r>
            <w:fldChar w:fldCharType="separate"/>
          </w:r>
          <w:r>
            <w:t>5</w:t>
          </w:r>
          <w:r>
            <w:fldChar w:fldCharType="end"/>
          </w:r>
          <w:r>
            <w:fldChar w:fldCharType="end"/>
          </w:r>
        </w:p>
        <w:p>
          <w:pPr>
            <w:pStyle w:val="23"/>
            <w:tabs>
              <w:tab w:val="right" w:leader="dot" w:pos="8296"/>
            </w:tabs>
            <w:rPr>
              <w:rFonts w:asciiTheme="minorHAnsi" w:hAnsiTheme="minorHAnsi" w:eastAsiaTheme="minorEastAsia" w:cstheme="minorBidi"/>
              <w:szCs w:val="22"/>
            </w:rPr>
          </w:pPr>
          <w:r>
            <w:fldChar w:fldCharType="begin"/>
          </w:r>
          <w:r>
            <w:instrText xml:space="preserve"> HYPERLINK \l "_Toc26351158" </w:instrText>
          </w:r>
          <w:r>
            <w:fldChar w:fldCharType="separate"/>
          </w:r>
          <w:r>
            <w:rPr>
              <w:rStyle w:val="32"/>
              <w:rFonts w:hint="eastAsia"/>
            </w:rPr>
            <w:t>三、投标书内容</w:t>
          </w:r>
          <w:r>
            <w:tab/>
          </w:r>
          <w:r>
            <w:fldChar w:fldCharType="begin"/>
          </w:r>
          <w:r>
            <w:instrText xml:space="preserve"> PAGEREF _Toc26351158 \h </w:instrText>
          </w:r>
          <w:r>
            <w:fldChar w:fldCharType="separate"/>
          </w:r>
          <w:r>
            <w:t>7</w:t>
          </w:r>
          <w:r>
            <w:fldChar w:fldCharType="end"/>
          </w:r>
          <w:r>
            <w:fldChar w:fldCharType="end"/>
          </w:r>
        </w:p>
        <w:p>
          <w:pPr>
            <w:pStyle w:val="23"/>
            <w:tabs>
              <w:tab w:val="right" w:leader="dot" w:pos="8296"/>
            </w:tabs>
            <w:rPr>
              <w:rFonts w:asciiTheme="minorHAnsi" w:hAnsiTheme="minorHAnsi" w:eastAsiaTheme="minorEastAsia" w:cstheme="minorBidi"/>
              <w:szCs w:val="22"/>
            </w:rPr>
          </w:pPr>
          <w:r>
            <w:fldChar w:fldCharType="begin"/>
          </w:r>
          <w:r>
            <w:instrText xml:space="preserve"> HYPERLINK \l "_Toc26351159" </w:instrText>
          </w:r>
          <w:r>
            <w:fldChar w:fldCharType="separate"/>
          </w:r>
          <w:r>
            <w:rPr>
              <w:rStyle w:val="32"/>
              <w:rFonts w:hint="eastAsia"/>
            </w:rPr>
            <w:t>（一）投标书封面（格式）</w:t>
          </w:r>
          <w:r>
            <w:tab/>
          </w:r>
          <w:r>
            <w:fldChar w:fldCharType="begin"/>
          </w:r>
          <w:r>
            <w:instrText xml:space="preserve"> PAGEREF _Toc26351159 \h </w:instrText>
          </w:r>
          <w:r>
            <w:fldChar w:fldCharType="separate"/>
          </w:r>
          <w:r>
            <w:t>7</w:t>
          </w:r>
          <w:r>
            <w:fldChar w:fldCharType="end"/>
          </w:r>
          <w:r>
            <w:fldChar w:fldCharType="end"/>
          </w:r>
        </w:p>
        <w:p>
          <w:pPr>
            <w:pStyle w:val="23"/>
            <w:tabs>
              <w:tab w:val="right" w:leader="dot" w:pos="8296"/>
            </w:tabs>
            <w:rPr>
              <w:rFonts w:asciiTheme="minorHAnsi" w:hAnsiTheme="minorHAnsi" w:eastAsiaTheme="minorEastAsia" w:cstheme="minorBidi"/>
              <w:szCs w:val="22"/>
            </w:rPr>
          </w:pPr>
          <w:r>
            <w:fldChar w:fldCharType="begin"/>
          </w:r>
          <w:r>
            <w:instrText xml:space="preserve"> HYPERLINK \l "_Toc26351160" </w:instrText>
          </w:r>
          <w:r>
            <w:fldChar w:fldCharType="separate"/>
          </w:r>
          <w:r>
            <w:rPr>
              <w:rStyle w:val="32"/>
              <w:rFonts w:hint="eastAsia"/>
            </w:rPr>
            <w:t>（二）目录</w:t>
          </w:r>
          <w:r>
            <w:tab/>
          </w:r>
          <w:r>
            <w:fldChar w:fldCharType="begin"/>
          </w:r>
          <w:r>
            <w:instrText xml:space="preserve"> PAGEREF _Toc26351160 \h </w:instrText>
          </w:r>
          <w:r>
            <w:fldChar w:fldCharType="separate"/>
          </w:r>
          <w:r>
            <w:t>8</w:t>
          </w:r>
          <w:r>
            <w:fldChar w:fldCharType="end"/>
          </w:r>
          <w:r>
            <w:fldChar w:fldCharType="end"/>
          </w:r>
        </w:p>
        <w:p>
          <w:pPr>
            <w:pStyle w:val="23"/>
            <w:tabs>
              <w:tab w:val="right" w:leader="dot" w:pos="8296"/>
            </w:tabs>
            <w:rPr>
              <w:rFonts w:asciiTheme="minorHAnsi" w:hAnsiTheme="minorHAnsi" w:eastAsiaTheme="minorEastAsia" w:cstheme="minorBidi"/>
              <w:szCs w:val="22"/>
            </w:rPr>
          </w:pPr>
          <w:r>
            <w:fldChar w:fldCharType="begin"/>
          </w:r>
          <w:r>
            <w:instrText xml:space="preserve"> HYPERLINK \l "_Toc26351161" </w:instrText>
          </w:r>
          <w:r>
            <w:fldChar w:fldCharType="separate"/>
          </w:r>
          <w:r>
            <w:rPr>
              <w:rStyle w:val="32"/>
              <w:rFonts w:hint="eastAsia"/>
            </w:rPr>
            <w:t>（三）正文</w:t>
          </w:r>
          <w:r>
            <w:tab/>
          </w:r>
          <w:r>
            <w:fldChar w:fldCharType="begin"/>
          </w:r>
          <w:r>
            <w:instrText xml:space="preserve"> PAGEREF _Toc26351161 \h </w:instrText>
          </w:r>
          <w:r>
            <w:fldChar w:fldCharType="separate"/>
          </w:r>
          <w:r>
            <w:t>8</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"_Toc26351162" </w:instrText>
          </w:r>
          <w:r>
            <w:fldChar w:fldCharType="separate"/>
          </w:r>
          <w:r>
            <w:rPr>
              <w:rStyle w:val="32"/>
            </w:rPr>
            <w:t>1</w:t>
          </w:r>
          <w:r>
            <w:rPr>
              <w:rStyle w:val="32"/>
              <w:rFonts w:hint="eastAsia"/>
            </w:rPr>
            <w:t>、投标书（格式）</w:t>
          </w:r>
          <w:r>
            <w:tab/>
          </w:r>
          <w:r>
            <w:fldChar w:fldCharType="begin"/>
          </w:r>
          <w:r>
            <w:instrText xml:space="preserve"> PAGEREF _Toc26351162 \h </w:instrText>
          </w:r>
          <w:r>
            <w:fldChar w:fldCharType="separate"/>
          </w:r>
          <w:r>
            <w:t>8</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"_Toc26351163" </w:instrText>
          </w:r>
          <w:r>
            <w:fldChar w:fldCharType="separate"/>
          </w:r>
          <w:r>
            <w:rPr>
              <w:rStyle w:val="32"/>
            </w:rPr>
            <w:t>2</w:t>
          </w:r>
          <w:r>
            <w:rPr>
              <w:rStyle w:val="32"/>
              <w:rFonts w:hint="eastAsia"/>
            </w:rPr>
            <w:t>、开标一览表（格式）</w:t>
          </w:r>
          <w:r>
            <w:tab/>
          </w:r>
          <w:r>
            <w:fldChar w:fldCharType="begin"/>
          </w:r>
          <w:r>
            <w:instrText xml:space="preserve"> PAGEREF _Toc26351163 \h </w:instrText>
          </w:r>
          <w:r>
            <w:fldChar w:fldCharType="separate"/>
          </w:r>
          <w:r>
            <w:t>9</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"_Toc26351164" </w:instrText>
          </w:r>
          <w:r>
            <w:fldChar w:fldCharType="separate"/>
          </w:r>
          <w:r>
            <w:rPr>
              <w:rStyle w:val="32"/>
            </w:rPr>
            <w:t>3</w:t>
          </w:r>
          <w:r>
            <w:rPr>
              <w:rStyle w:val="32"/>
              <w:rFonts w:hint="eastAsia"/>
            </w:rPr>
            <w:t>、投标人资格声明（格式）</w:t>
          </w:r>
          <w:r>
            <w:tab/>
          </w:r>
          <w:r>
            <w:fldChar w:fldCharType="begin"/>
          </w:r>
          <w:r>
            <w:instrText xml:space="preserve"> PAGEREF _Toc26351164 \h </w:instrText>
          </w:r>
          <w:r>
            <w:fldChar w:fldCharType="separate"/>
          </w:r>
          <w:r>
            <w:t>10</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"_Toc26351165" </w:instrText>
          </w:r>
          <w:r>
            <w:fldChar w:fldCharType="separate"/>
          </w:r>
          <w:r>
            <w:rPr>
              <w:rStyle w:val="32"/>
            </w:rPr>
            <w:t>4</w:t>
          </w:r>
          <w:r>
            <w:rPr>
              <w:rStyle w:val="32"/>
              <w:rFonts w:hint="eastAsia"/>
            </w:rPr>
            <w:t>、法定代表人授权书（格式）</w:t>
          </w:r>
          <w:r>
            <w:tab/>
          </w:r>
          <w:r>
            <w:fldChar w:fldCharType="begin"/>
          </w:r>
          <w:r>
            <w:instrText xml:space="preserve"> PAGEREF _Toc26351165 \h </w:instrText>
          </w:r>
          <w:r>
            <w:fldChar w:fldCharType="separate"/>
          </w:r>
          <w:r>
            <w:t>11</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"_Toc26351168" </w:instrText>
          </w:r>
          <w:r>
            <w:fldChar w:fldCharType="separate"/>
          </w:r>
          <w:r>
            <w:rPr>
              <w:rFonts w:hint="eastAsia"/>
              <w:lang w:val="en-US" w:eastAsia="zh-CN"/>
            </w:rPr>
            <w:t>5</w:t>
          </w:r>
          <w:r>
            <w:rPr>
              <w:rStyle w:val="32"/>
              <w:rFonts w:hint="eastAsia"/>
            </w:rPr>
            <w:t>、商务偏离表</w:t>
          </w:r>
          <w:r>
            <w:tab/>
          </w:r>
          <w:r>
            <w:fldChar w:fldCharType="begin"/>
          </w:r>
          <w:r>
            <w:instrText xml:space="preserve"> PAGEREF _Toc26351168 \h </w:instrText>
          </w:r>
          <w:r>
            <w:fldChar w:fldCharType="separate"/>
          </w:r>
          <w:r>
            <w:t>12</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"_Toc26351169" </w:instrText>
          </w:r>
          <w:r>
            <w:fldChar w:fldCharType="separate"/>
          </w:r>
          <w:r>
            <w:rPr>
              <w:rFonts w:hint="eastAsia"/>
              <w:lang w:val="en-US" w:eastAsia="zh-CN"/>
            </w:rPr>
            <w:t>6</w:t>
          </w:r>
          <w:r>
            <w:rPr>
              <w:rStyle w:val="32"/>
              <w:rFonts w:hint="eastAsia"/>
            </w:rPr>
            <w:t>、技术偏离表</w:t>
          </w:r>
          <w:r>
            <w:tab/>
          </w:r>
          <w:r>
            <w:fldChar w:fldCharType="begin"/>
          </w:r>
          <w:r>
            <w:instrText xml:space="preserve"> PAGEREF _Toc26351169 \h </w:instrText>
          </w:r>
          <w:r>
            <w:fldChar w:fldCharType="separate"/>
          </w:r>
          <w:r>
            <w:t>12</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"_Toc26351170" </w:instrText>
          </w:r>
          <w:r>
            <w:fldChar w:fldCharType="separate"/>
          </w:r>
          <w:r>
            <w:rPr>
              <w:rFonts w:hint="eastAsia"/>
              <w:lang w:val="en-US" w:eastAsia="zh-CN"/>
            </w:rPr>
            <w:t>7</w:t>
          </w:r>
          <w:r>
            <w:rPr>
              <w:rStyle w:val="32"/>
              <w:rFonts w:hint="eastAsia"/>
            </w:rPr>
            <w:t>、资格文件</w:t>
          </w:r>
          <w:r>
            <w:tab/>
          </w:r>
          <w:r>
            <w:fldChar w:fldCharType="begin"/>
          </w:r>
          <w:r>
            <w:instrText xml:space="preserve"> PAGEREF _Toc26351170 \h </w:instrText>
          </w:r>
          <w:r>
            <w:fldChar w:fldCharType="separate"/>
          </w:r>
          <w:r>
            <w:t>13</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"_Toc26351171" </w:instrText>
          </w:r>
          <w:r>
            <w:fldChar w:fldCharType="separate"/>
          </w:r>
          <w:r>
            <w:rPr>
              <w:rFonts w:hint="eastAsia"/>
              <w:lang w:val="en-US" w:eastAsia="zh-CN"/>
            </w:rPr>
            <w:t>8</w:t>
          </w:r>
          <w:r>
            <w:rPr>
              <w:rStyle w:val="32"/>
              <w:rFonts w:hint="eastAsia"/>
            </w:rPr>
            <w:t>、质量、商务及服务承诺</w:t>
          </w:r>
          <w:r>
            <w:tab/>
          </w:r>
          <w:r>
            <w:fldChar w:fldCharType="begin"/>
          </w:r>
          <w:r>
            <w:instrText xml:space="preserve"> PAGEREF _Toc26351171 \h </w:instrText>
          </w:r>
          <w:r>
            <w:fldChar w:fldCharType="separate"/>
          </w:r>
          <w:r>
            <w:t>14</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"_Toc26351172" </w:instrText>
          </w:r>
          <w:r>
            <w:fldChar w:fldCharType="separate"/>
          </w:r>
          <w:r>
            <w:rPr>
              <w:rFonts w:hint="eastAsia"/>
              <w:lang w:val="en-US" w:eastAsia="zh-CN"/>
            </w:rPr>
            <w:t>9</w:t>
          </w:r>
          <w:r>
            <w:rPr>
              <w:rStyle w:val="32"/>
              <w:rFonts w:hint="eastAsia"/>
            </w:rPr>
            <w:t>、其他文件</w:t>
          </w:r>
          <w:r>
            <w:tab/>
          </w:r>
          <w:r>
            <w:fldChar w:fldCharType="begin"/>
          </w:r>
          <w:r>
            <w:instrText xml:space="preserve"> PAGEREF _Toc26351172 \h </w:instrText>
          </w:r>
          <w:r>
            <w:fldChar w:fldCharType="separate"/>
          </w:r>
          <w:r>
            <w:t>14</w:t>
          </w:r>
          <w:r>
            <w:fldChar w:fldCharType="end"/>
          </w:r>
          <w:r>
            <w:fldChar w:fldCharType="end"/>
          </w:r>
        </w:p>
        <w:p>
          <w:pPr>
            <w:pStyle w:val="23"/>
            <w:tabs>
              <w:tab w:val="right" w:leader="dot" w:pos="8296"/>
            </w:tabs>
            <w:rPr>
              <w:rFonts w:asciiTheme="minorHAnsi" w:hAnsiTheme="minorHAnsi" w:eastAsiaTheme="minorEastAsia" w:cstheme="minorBidi"/>
              <w:szCs w:val="22"/>
            </w:rPr>
          </w:pPr>
          <w:r>
            <w:fldChar w:fldCharType="begin"/>
          </w:r>
          <w:r>
            <w:instrText xml:space="preserve"> HYPERLINK \l "_Toc26351173" </w:instrText>
          </w:r>
          <w:r>
            <w:fldChar w:fldCharType="separate"/>
          </w:r>
          <w:r>
            <w:rPr>
              <w:rStyle w:val="32"/>
              <w:rFonts w:hint="eastAsia"/>
            </w:rPr>
            <w:t>四、投标书制作、封装、递交</w:t>
          </w:r>
          <w:r>
            <w:tab/>
          </w:r>
          <w:r>
            <w:fldChar w:fldCharType="begin"/>
          </w:r>
          <w:r>
            <w:instrText xml:space="preserve"> PAGEREF _Toc26351173 \h </w:instrText>
          </w:r>
          <w:r>
            <w:fldChar w:fldCharType="separate"/>
          </w:r>
          <w:r>
            <w:t>14</w:t>
          </w:r>
          <w:r>
            <w:fldChar w:fldCharType="end"/>
          </w:r>
          <w:r>
            <w:fldChar w:fldCharType="end"/>
          </w:r>
        </w:p>
        <w:p>
          <w:pPr>
            <w:pStyle w:val="20"/>
            <w:tabs>
              <w:tab w:val="right" w:leader="dot" w:pos="8296"/>
            </w:tabs>
            <w:rPr>
              <w:rFonts w:asciiTheme="minorHAnsi" w:hAnsiTheme="minorHAnsi" w:eastAsiaTheme="minorEastAsia" w:cstheme="minorBidi"/>
              <w:b w:val="0"/>
              <w:szCs w:val="22"/>
            </w:rPr>
          </w:pPr>
          <w:r>
            <w:fldChar w:fldCharType="begin"/>
          </w:r>
          <w:r>
            <w:instrText xml:space="preserve"> HYPERLINK \l "_Toc26351174" </w:instrText>
          </w:r>
          <w:r>
            <w:fldChar w:fldCharType="separate"/>
          </w:r>
          <w:r>
            <w:rPr>
              <w:rStyle w:val="32"/>
              <w:rFonts w:hint="eastAsia"/>
            </w:rPr>
            <w:t>第五部分</w:t>
          </w:r>
          <w:r>
            <w:rPr>
              <w:rStyle w:val="32"/>
            </w:rPr>
            <w:t xml:space="preserve"> </w:t>
          </w:r>
          <w:r>
            <w:rPr>
              <w:rStyle w:val="32"/>
              <w:rFonts w:hint="eastAsia"/>
            </w:rPr>
            <w:t>开标、评标</w:t>
          </w:r>
          <w:r>
            <w:tab/>
          </w:r>
          <w:r>
            <w:fldChar w:fldCharType="begin"/>
          </w:r>
          <w:r>
            <w:instrText xml:space="preserve"> PAGEREF _Toc26351174 \h </w:instrText>
          </w:r>
          <w:r>
            <w:fldChar w:fldCharType="separate"/>
          </w:r>
          <w:r>
            <w:t>15</w:t>
          </w:r>
          <w:r>
            <w:fldChar w:fldCharType="end"/>
          </w:r>
          <w:r>
            <w:fldChar w:fldCharType="end"/>
          </w:r>
        </w:p>
        <w:p>
          <w:pPr>
            <w:pStyle w:val="23"/>
            <w:tabs>
              <w:tab w:val="right" w:leader="dot" w:pos="8296"/>
            </w:tabs>
            <w:rPr>
              <w:rFonts w:asciiTheme="minorHAnsi" w:hAnsiTheme="minorHAnsi" w:eastAsiaTheme="minorEastAsia" w:cstheme="minorBidi"/>
              <w:szCs w:val="22"/>
            </w:rPr>
          </w:pPr>
          <w:r>
            <w:fldChar w:fldCharType="begin"/>
          </w:r>
          <w:r>
            <w:instrText xml:space="preserve"> HYPERLINK \l "_Toc26351175" </w:instrText>
          </w:r>
          <w:r>
            <w:fldChar w:fldCharType="separate"/>
          </w:r>
          <w:r>
            <w:rPr>
              <w:rStyle w:val="32"/>
            </w:rPr>
            <w:t>1</w:t>
          </w:r>
          <w:r>
            <w:rPr>
              <w:rStyle w:val="32"/>
              <w:rFonts w:hint="eastAsia"/>
            </w:rPr>
            <w:t>、开标</w:t>
          </w:r>
          <w:r>
            <w:tab/>
          </w:r>
          <w:r>
            <w:fldChar w:fldCharType="begin"/>
          </w:r>
          <w:r>
            <w:instrText xml:space="preserve"> PAGEREF _Toc26351175 \h </w:instrText>
          </w:r>
          <w:r>
            <w:fldChar w:fldCharType="separate"/>
          </w:r>
          <w:r>
            <w:t>15</w:t>
          </w:r>
          <w:r>
            <w:fldChar w:fldCharType="end"/>
          </w:r>
          <w:r>
            <w:fldChar w:fldCharType="end"/>
          </w:r>
        </w:p>
        <w:p>
          <w:pPr>
            <w:pStyle w:val="23"/>
            <w:tabs>
              <w:tab w:val="right" w:leader="dot" w:pos="8296"/>
            </w:tabs>
            <w:rPr>
              <w:rFonts w:asciiTheme="minorHAnsi" w:hAnsiTheme="minorHAnsi" w:eastAsiaTheme="minorEastAsia" w:cstheme="minorBidi"/>
              <w:szCs w:val="22"/>
            </w:rPr>
          </w:pPr>
          <w:r>
            <w:fldChar w:fldCharType="begin"/>
          </w:r>
          <w:r>
            <w:instrText xml:space="preserve"> HYPERLINK \l "_Toc26351176" </w:instrText>
          </w:r>
          <w:r>
            <w:fldChar w:fldCharType="separate"/>
          </w:r>
          <w:r>
            <w:rPr>
              <w:rStyle w:val="32"/>
            </w:rPr>
            <w:t>2</w:t>
          </w:r>
          <w:r>
            <w:rPr>
              <w:rStyle w:val="32"/>
              <w:rFonts w:hint="eastAsia"/>
            </w:rPr>
            <w:t>、评标</w:t>
          </w:r>
          <w:r>
            <w:tab/>
          </w:r>
          <w:r>
            <w:fldChar w:fldCharType="begin"/>
          </w:r>
          <w:r>
            <w:instrText xml:space="preserve"> PAGEREF _Toc26351176 \h </w:instrText>
          </w:r>
          <w:r>
            <w:fldChar w:fldCharType="separate"/>
          </w:r>
          <w:r>
            <w:t>15</w:t>
          </w:r>
          <w:r>
            <w:fldChar w:fldCharType="end"/>
          </w:r>
          <w:r>
            <w:fldChar w:fldCharType="end"/>
          </w:r>
        </w:p>
        <w:p>
          <w:pPr>
            <w:pStyle w:val="23"/>
            <w:tabs>
              <w:tab w:val="right" w:leader="dot" w:pos="8296"/>
            </w:tabs>
            <w:rPr>
              <w:rFonts w:asciiTheme="minorHAnsi" w:hAnsiTheme="minorHAnsi" w:eastAsiaTheme="minorEastAsia" w:cstheme="minorBidi"/>
              <w:szCs w:val="22"/>
            </w:rPr>
          </w:pPr>
          <w:r>
            <w:fldChar w:fldCharType="begin"/>
          </w:r>
          <w:r>
            <w:instrText xml:space="preserve"> HYPERLINK \l "_Toc26351177" </w:instrText>
          </w:r>
          <w:r>
            <w:fldChar w:fldCharType="separate"/>
          </w:r>
          <w:r>
            <w:rPr>
              <w:rStyle w:val="32"/>
            </w:rPr>
            <w:t>3</w:t>
          </w:r>
          <w:r>
            <w:rPr>
              <w:rStyle w:val="32"/>
              <w:rFonts w:hint="eastAsia"/>
            </w:rPr>
            <w:t>、标书的澄清</w:t>
          </w:r>
          <w:r>
            <w:tab/>
          </w:r>
          <w:r>
            <w:fldChar w:fldCharType="begin"/>
          </w:r>
          <w:r>
            <w:instrText xml:space="preserve"> PAGEREF _Toc26351177 \h </w:instrText>
          </w:r>
          <w:r>
            <w:fldChar w:fldCharType="separate"/>
          </w:r>
          <w:r>
            <w:t>16</w:t>
          </w:r>
          <w:r>
            <w:fldChar w:fldCharType="end"/>
          </w:r>
          <w:r>
            <w:fldChar w:fldCharType="end"/>
          </w:r>
        </w:p>
        <w:p>
          <w:pPr>
            <w:pStyle w:val="23"/>
            <w:tabs>
              <w:tab w:val="right" w:leader="dot" w:pos="8296"/>
            </w:tabs>
            <w:rPr>
              <w:rFonts w:asciiTheme="minorHAnsi" w:hAnsiTheme="minorHAnsi" w:eastAsiaTheme="minorEastAsia" w:cstheme="minorBidi"/>
              <w:szCs w:val="22"/>
            </w:rPr>
          </w:pPr>
          <w:r>
            <w:fldChar w:fldCharType="begin"/>
          </w:r>
          <w:r>
            <w:instrText xml:space="preserve"> HYPERLINK \l "_Toc26351178" </w:instrText>
          </w:r>
          <w:r>
            <w:fldChar w:fldCharType="separate"/>
          </w:r>
          <w:r>
            <w:rPr>
              <w:rStyle w:val="32"/>
            </w:rPr>
            <w:t>4</w:t>
          </w:r>
          <w:r>
            <w:rPr>
              <w:rStyle w:val="32"/>
              <w:rFonts w:hint="eastAsia"/>
            </w:rPr>
            <w:t>、确定中标人</w:t>
          </w:r>
          <w:r>
            <w:tab/>
          </w:r>
          <w:r>
            <w:fldChar w:fldCharType="begin"/>
          </w:r>
          <w:r>
            <w:instrText xml:space="preserve"> PAGEREF _Toc26351178 \h </w:instrText>
          </w:r>
          <w:r>
            <w:fldChar w:fldCharType="separate"/>
          </w:r>
          <w:r>
            <w:t>16</w:t>
          </w:r>
          <w:r>
            <w:fldChar w:fldCharType="end"/>
          </w:r>
          <w:r>
            <w:fldChar w:fldCharType="end"/>
          </w:r>
        </w:p>
        <w:p>
          <w:pPr>
            <w:pStyle w:val="23"/>
            <w:tabs>
              <w:tab w:val="right" w:leader="dot" w:pos="8296"/>
            </w:tabs>
            <w:rPr>
              <w:rFonts w:asciiTheme="minorHAnsi" w:hAnsiTheme="minorHAnsi" w:eastAsiaTheme="minorEastAsia" w:cstheme="minorBidi"/>
              <w:szCs w:val="22"/>
            </w:rPr>
          </w:pPr>
          <w:r>
            <w:fldChar w:fldCharType="begin"/>
          </w:r>
          <w:r>
            <w:instrText xml:space="preserve"> HYPERLINK \l "_Toc26351179" </w:instrText>
          </w:r>
          <w:r>
            <w:fldChar w:fldCharType="separate"/>
          </w:r>
          <w:r>
            <w:rPr>
              <w:rStyle w:val="32"/>
            </w:rPr>
            <w:t>5</w:t>
          </w:r>
          <w:r>
            <w:rPr>
              <w:rStyle w:val="32"/>
              <w:rFonts w:hint="eastAsia"/>
            </w:rPr>
            <w:t>、中标通知</w:t>
          </w:r>
          <w:r>
            <w:tab/>
          </w:r>
          <w:r>
            <w:fldChar w:fldCharType="begin"/>
          </w:r>
          <w:r>
            <w:instrText xml:space="preserve"> PAGEREF _Toc26351179 \h </w:instrText>
          </w:r>
          <w:r>
            <w:fldChar w:fldCharType="separate"/>
          </w:r>
          <w:r>
            <w:t>17</w:t>
          </w:r>
          <w:r>
            <w:fldChar w:fldCharType="end"/>
          </w:r>
          <w:r>
            <w:fldChar w:fldCharType="end"/>
          </w:r>
        </w:p>
        <w:p>
          <w:pPr>
            <w:pStyle w:val="20"/>
            <w:tabs>
              <w:tab w:val="right" w:leader="dot" w:pos="8296"/>
            </w:tabs>
            <w:rPr>
              <w:rFonts w:asciiTheme="minorHAnsi" w:hAnsiTheme="minorHAnsi" w:eastAsiaTheme="minorEastAsia" w:cstheme="minorBidi"/>
              <w:b w:val="0"/>
              <w:szCs w:val="22"/>
            </w:rPr>
          </w:pPr>
          <w:r>
            <w:fldChar w:fldCharType="begin"/>
          </w:r>
          <w:r>
            <w:instrText xml:space="preserve"> HYPERLINK \l "_Toc26351180" </w:instrText>
          </w:r>
          <w:r>
            <w:fldChar w:fldCharType="separate"/>
          </w:r>
          <w:r>
            <w:rPr>
              <w:rStyle w:val="32"/>
              <w:rFonts w:hint="eastAsia"/>
            </w:rPr>
            <w:t>第六部分</w:t>
          </w:r>
          <w:r>
            <w:rPr>
              <w:rStyle w:val="32"/>
            </w:rPr>
            <w:t xml:space="preserve"> </w:t>
          </w:r>
          <w:r>
            <w:rPr>
              <w:rStyle w:val="32"/>
              <w:rFonts w:hint="eastAsia"/>
            </w:rPr>
            <w:t>签订合同</w:t>
          </w:r>
          <w:r>
            <w:tab/>
          </w:r>
          <w:r>
            <w:fldChar w:fldCharType="begin"/>
          </w:r>
          <w:r>
            <w:instrText xml:space="preserve"> PAGEREF _Toc26351180 \h </w:instrText>
          </w:r>
          <w:r>
            <w:fldChar w:fldCharType="separate"/>
          </w:r>
          <w:r>
            <w:t>18</w:t>
          </w:r>
          <w:r>
            <w:fldChar w:fldCharType="end"/>
          </w:r>
          <w:r>
            <w:fldChar w:fldCharType="end"/>
          </w:r>
        </w:p>
        <w:p>
          <w:pPr>
            <w:pStyle w:val="23"/>
            <w:tabs>
              <w:tab w:val="right" w:leader="dot" w:pos="8296"/>
            </w:tabs>
            <w:rPr>
              <w:rFonts w:asciiTheme="minorHAnsi" w:hAnsiTheme="minorHAnsi" w:eastAsiaTheme="minorEastAsia" w:cstheme="minorBidi"/>
              <w:szCs w:val="22"/>
            </w:rPr>
          </w:pPr>
          <w:r>
            <w:fldChar w:fldCharType="begin"/>
          </w:r>
          <w:r>
            <w:instrText xml:space="preserve"> HYPERLINK \l "_Toc26351181" </w:instrText>
          </w:r>
          <w:r>
            <w:fldChar w:fldCharType="separate"/>
          </w:r>
          <w:r>
            <w:rPr>
              <w:rStyle w:val="32"/>
            </w:rPr>
            <w:t>1</w:t>
          </w:r>
          <w:r>
            <w:rPr>
              <w:rStyle w:val="32"/>
              <w:rFonts w:hint="eastAsia"/>
            </w:rPr>
            <w:t>、签订合同</w:t>
          </w:r>
          <w:r>
            <w:tab/>
          </w:r>
          <w:r>
            <w:fldChar w:fldCharType="begin"/>
          </w:r>
          <w:r>
            <w:instrText xml:space="preserve"> PAGEREF _Toc26351181 \h </w:instrText>
          </w:r>
          <w:r>
            <w:fldChar w:fldCharType="separate"/>
          </w:r>
          <w:r>
            <w:t>18</w:t>
          </w:r>
          <w:r>
            <w:fldChar w:fldCharType="end"/>
          </w:r>
          <w:r>
            <w:fldChar w:fldCharType="end"/>
          </w:r>
        </w:p>
        <w:p>
          <w:pPr>
            <w:pStyle w:val="23"/>
            <w:tabs>
              <w:tab w:val="right" w:leader="dot" w:pos="8296"/>
            </w:tabs>
            <w:rPr>
              <w:rFonts w:asciiTheme="minorHAnsi" w:hAnsiTheme="minorHAnsi" w:eastAsiaTheme="minorEastAsia" w:cstheme="minorBidi"/>
              <w:szCs w:val="22"/>
            </w:rPr>
          </w:pPr>
          <w:r>
            <w:fldChar w:fldCharType="begin"/>
          </w:r>
          <w:r>
            <w:instrText xml:space="preserve"> HYPERLINK \l "_Toc26351182" </w:instrText>
          </w:r>
          <w:r>
            <w:fldChar w:fldCharType="separate"/>
          </w:r>
          <w:r>
            <w:rPr>
              <w:rStyle w:val="32"/>
            </w:rPr>
            <w:t>2</w:t>
          </w:r>
          <w:r>
            <w:rPr>
              <w:rStyle w:val="32"/>
              <w:rFonts w:hint="eastAsia"/>
            </w:rPr>
            <w:t>、商务条款和合同内容</w:t>
          </w:r>
          <w:r>
            <w:tab/>
          </w:r>
          <w:r>
            <w:fldChar w:fldCharType="begin"/>
          </w:r>
          <w:r>
            <w:instrText xml:space="preserve"> PAGEREF _Toc26351182 \h </w:instrText>
          </w:r>
          <w:r>
            <w:fldChar w:fldCharType="separate"/>
          </w:r>
          <w:r>
            <w:t>18</w:t>
          </w:r>
          <w:r>
            <w:fldChar w:fldCharType="end"/>
          </w:r>
          <w:r>
            <w:fldChar w:fldCharType="end"/>
          </w:r>
        </w:p>
        <w:p>
          <w:r>
            <w:rPr>
              <w:b/>
              <w:bCs/>
              <w:lang w:val="zh-CN"/>
            </w:rPr>
            <w:fldChar w:fldCharType="end"/>
          </w:r>
        </w:p>
      </w:sdtContent>
    </w:sdt>
    <w:p>
      <w:pPr>
        <w:pStyle w:val="2"/>
        <w:spacing w:line="360" w:lineRule="auto"/>
      </w:pPr>
      <w:bookmarkStart w:id="0" w:name="_Toc535921082"/>
      <w:bookmarkStart w:id="1" w:name="_Toc26351149"/>
      <w:r>
        <w:rPr>
          <w:rFonts w:hint="eastAsia"/>
        </w:rPr>
        <w:t>第一部分</w:t>
      </w:r>
      <w:r>
        <w:t xml:space="preserve"> </w:t>
      </w:r>
      <w:r>
        <w:rPr>
          <w:rFonts w:hint="eastAsia"/>
        </w:rPr>
        <w:t>基本说明</w:t>
      </w:r>
      <w:bookmarkEnd w:id="0"/>
      <w:bookmarkEnd w:id="1"/>
    </w:p>
    <w:p>
      <w:pPr>
        <w:spacing w:line="360" w:lineRule="auto"/>
      </w:pPr>
    </w:p>
    <w:p>
      <w:pPr>
        <w:pStyle w:val="25"/>
        <w:numPr>
          <w:ilvl w:val="0"/>
          <w:numId w:val="1"/>
        </w:numPr>
        <w:spacing w:before="0" w:beforeAutospacing="0" w:after="0" w:afterAutospacing="0" w:line="360" w:lineRule="auto"/>
        <w:rPr>
          <w:sz w:val="21"/>
          <w:szCs w:val="18"/>
        </w:rPr>
      </w:pPr>
      <w:r>
        <w:rPr>
          <w:rFonts w:hint="eastAsia"/>
          <w:sz w:val="21"/>
          <w:szCs w:val="18"/>
        </w:rPr>
        <w:t>使用范围：招标书仅适用于招标书中所叙述项目的产品及服务。</w:t>
      </w:r>
    </w:p>
    <w:p>
      <w:pPr>
        <w:pStyle w:val="25"/>
        <w:numPr>
          <w:ilvl w:val="0"/>
          <w:numId w:val="2"/>
        </w:numPr>
        <w:spacing w:before="0" w:beforeAutospacing="0" w:after="0" w:afterAutospacing="0" w:line="360" w:lineRule="auto"/>
        <w:rPr>
          <w:sz w:val="21"/>
          <w:szCs w:val="18"/>
        </w:rPr>
      </w:pPr>
      <w:r>
        <w:rPr>
          <w:rFonts w:hint="eastAsia"/>
          <w:sz w:val="21"/>
          <w:szCs w:val="18"/>
        </w:rPr>
        <w:t>投标费用：投标人需自行承担所有与编写、提交及投标过程中有关的全部费用、风险、损失，不论投标的结果如何，招标人在任何情况下均无义务和责任承担这些费用、风险、损失。</w:t>
      </w:r>
    </w:p>
    <w:p>
      <w:pPr>
        <w:pStyle w:val="25"/>
        <w:numPr>
          <w:ilvl w:val="0"/>
          <w:numId w:val="2"/>
        </w:numPr>
        <w:spacing w:before="0" w:beforeAutospacing="0" w:after="0" w:afterAutospacing="0" w:line="360" w:lineRule="auto"/>
        <w:rPr>
          <w:sz w:val="21"/>
          <w:szCs w:val="18"/>
        </w:rPr>
      </w:pPr>
      <w:r>
        <w:rPr>
          <w:rFonts w:hint="eastAsia"/>
          <w:sz w:val="21"/>
          <w:szCs w:val="18"/>
        </w:rPr>
        <w:t>提示：投标人应认真阅读招标书中所有的事项、格式、条款和规范等要求。如果没有按照招标书要求提交全部资料或者投标书，没有对招标书做出实质性响应，该投标有可能被拒绝，其风险应由投标人自行承担。招标人对投标人提交的文件将予以保密，但不退还。</w:t>
      </w:r>
    </w:p>
    <w:p>
      <w:pPr>
        <w:pStyle w:val="25"/>
        <w:numPr>
          <w:ilvl w:val="0"/>
          <w:numId w:val="2"/>
        </w:numPr>
        <w:spacing w:before="0" w:beforeAutospacing="0" w:after="0" w:afterAutospacing="0" w:line="360" w:lineRule="auto"/>
        <w:rPr>
          <w:sz w:val="21"/>
          <w:szCs w:val="18"/>
        </w:rPr>
      </w:pPr>
      <w:r>
        <w:rPr>
          <w:rFonts w:hint="eastAsia"/>
          <w:sz w:val="21"/>
          <w:szCs w:val="18"/>
        </w:rPr>
        <w:t>招标书澄清：投标人如对招标书有疑点要求澄清，或认为有必要与投标人进行技术交流时，可以于投标截止日期</w:t>
      </w:r>
      <w:r>
        <w:rPr>
          <w:sz w:val="21"/>
          <w:szCs w:val="18"/>
          <w:u w:val="single"/>
        </w:rPr>
        <w:t>10</w:t>
      </w:r>
      <w:r>
        <w:rPr>
          <w:rFonts w:hint="eastAsia"/>
          <w:sz w:val="21"/>
          <w:szCs w:val="18"/>
        </w:rPr>
        <w:t>日前以书面形式通知投标人，招标人视情况确定技术交流，或以书面答复给要求澄清方或所有投标人。</w:t>
      </w:r>
    </w:p>
    <w:p>
      <w:pPr>
        <w:pStyle w:val="25"/>
        <w:numPr>
          <w:ilvl w:val="0"/>
          <w:numId w:val="2"/>
        </w:numPr>
        <w:spacing w:before="0" w:beforeAutospacing="0" w:after="0" w:afterAutospacing="0" w:line="360" w:lineRule="auto"/>
        <w:rPr>
          <w:sz w:val="21"/>
          <w:szCs w:val="18"/>
        </w:rPr>
      </w:pPr>
      <w:r>
        <w:rPr>
          <w:rFonts w:hint="eastAsia"/>
          <w:sz w:val="21"/>
          <w:szCs w:val="18"/>
        </w:rPr>
        <w:t>招标书修改、撤回：</w:t>
      </w:r>
    </w:p>
    <w:p>
      <w:pPr>
        <w:pStyle w:val="25"/>
        <w:numPr>
          <w:ilvl w:val="2"/>
          <w:numId w:val="2"/>
        </w:numPr>
        <w:tabs>
          <w:tab w:val="left" w:pos="1080"/>
          <w:tab w:val="clear" w:pos="1785"/>
        </w:tabs>
        <w:spacing w:before="0" w:beforeAutospacing="0" w:after="0" w:afterAutospacing="0" w:line="360" w:lineRule="auto"/>
        <w:ind w:left="1080" w:hanging="720"/>
        <w:rPr>
          <w:sz w:val="21"/>
          <w:szCs w:val="18"/>
        </w:rPr>
      </w:pPr>
      <w:r>
        <w:rPr>
          <w:rFonts w:hint="eastAsia"/>
          <w:sz w:val="21"/>
          <w:szCs w:val="18"/>
        </w:rPr>
        <w:t>投标截止日期前，招标人无论出于自己的考虑、还是出于对投标人提出的问题澄清，均可对招标书用补充文件的方式进行修改或撤回，撤回的招标书不再有效；</w:t>
      </w:r>
    </w:p>
    <w:p>
      <w:pPr>
        <w:pStyle w:val="25"/>
        <w:numPr>
          <w:ilvl w:val="2"/>
          <w:numId w:val="2"/>
        </w:numPr>
        <w:tabs>
          <w:tab w:val="left" w:pos="1080"/>
          <w:tab w:val="clear" w:pos="1785"/>
        </w:tabs>
        <w:spacing w:before="0" w:beforeAutospacing="0" w:after="0" w:afterAutospacing="0" w:line="360" w:lineRule="auto"/>
        <w:ind w:left="1080" w:hanging="720"/>
        <w:rPr>
          <w:sz w:val="21"/>
          <w:szCs w:val="18"/>
        </w:rPr>
      </w:pPr>
      <w:r>
        <w:rPr>
          <w:rFonts w:hint="eastAsia"/>
          <w:sz w:val="21"/>
          <w:szCs w:val="18"/>
        </w:rPr>
        <w:t>对招标书的修改，将以书面的形式通知投标人。补充文件为招标书的组成部分，对所有投标人具有约束力。</w:t>
      </w:r>
    </w:p>
    <w:p>
      <w:pPr>
        <w:pStyle w:val="25"/>
        <w:numPr>
          <w:ilvl w:val="2"/>
          <w:numId w:val="2"/>
        </w:numPr>
        <w:tabs>
          <w:tab w:val="left" w:pos="1080"/>
          <w:tab w:val="clear" w:pos="1785"/>
        </w:tabs>
        <w:spacing w:before="0" w:beforeAutospacing="0" w:after="0" w:afterAutospacing="0" w:line="360" w:lineRule="auto"/>
        <w:ind w:left="1080" w:hanging="720"/>
        <w:rPr>
          <w:sz w:val="21"/>
        </w:rPr>
      </w:pPr>
      <w:r>
        <w:rPr>
          <w:rFonts w:hint="eastAsia"/>
          <w:sz w:val="21"/>
        </w:rPr>
        <w:t>为满足招标项目的需要或投标人有足够的时间按招标书的要求而修正投标文件时，招标人可酌情推迟投标的截止日期和开标日期，并将此变更通知投标人。</w:t>
      </w:r>
    </w:p>
    <w:p>
      <w:pPr>
        <w:pStyle w:val="25"/>
        <w:spacing w:before="0" w:beforeAutospacing="0" w:after="0" w:afterAutospacing="0" w:line="360" w:lineRule="auto"/>
        <w:ind w:left="360"/>
        <w:rPr>
          <w:sz w:val="21"/>
        </w:rPr>
      </w:pPr>
    </w:p>
    <w:p>
      <w:pPr>
        <w:pStyle w:val="25"/>
        <w:spacing w:before="0" w:beforeAutospacing="0" w:after="0" w:afterAutospacing="0" w:line="360" w:lineRule="auto"/>
        <w:ind w:left="360"/>
        <w:rPr>
          <w:sz w:val="21"/>
        </w:rPr>
      </w:pPr>
    </w:p>
    <w:p>
      <w:pPr>
        <w:pStyle w:val="25"/>
        <w:spacing w:before="0" w:beforeAutospacing="0" w:after="0" w:afterAutospacing="0" w:line="360" w:lineRule="auto"/>
        <w:ind w:left="360"/>
        <w:rPr>
          <w:sz w:val="21"/>
        </w:rPr>
      </w:pPr>
    </w:p>
    <w:p>
      <w:pPr>
        <w:pStyle w:val="25"/>
        <w:spacing w:before="0" w:beforeAutospacing="0" w:after="0" w:afterAutospacing="0" w:line="360" w:lineRule="auto"/>
        <w:ind w:left="360"/>
        <w:rPr>
          <w:sz w:val="21"/>
        </w:rPr>
      </w:pPr>
    </w:p>
    <w:p>
      <w:pPr>
        <w:pStyle w:val="25"/>
        <w:spacing w:before="0" w:beforeAutospacing="0" w:after="0" w:afterAutospacing="0" w:line="360" w:lineRule="auto"/>
        <w:ind w:left="360"/>
        <w:rPr>
          <w:sz w:val="21"/>
        </w:rPr>
      </w:pPr>
    </w:p>
    <w:p>
      <w:pPr>
        <w:pStyle w:val="2"/>
        <w:spacing w:line="360" w:lineRule="auto"/>
      </w:pPr>
      <w:bookmarkStart w:id="2" w:name="_Toc535921083"/>
      <w:bookmarkStart w:id="3" w:name="_Toc26351150"/>
      <w:r>
        <w:rPr>
          <w:rFonts w:hint="eastAsia"/>
        </w:rPr>
        <w:t>第二部分</w:t>
      </w:r>
      <w:r>
        <w:t xml:space="preserve"> </w:t>
      </w:r>
      <w:r>
        <w:rPr>
          <w:rFonts w:hint="eastAsia"/>
        </w:rPr>
        <w:t>招标情况介绍</w:t>
      </w:r>
      <w:bookmarkEnd w:id="2"/>
      <w:bookmarkEnd w:id="3"/>
    </w:p>
    <w:p>
      <w:pPr>
        <w:pStyle w:val="7"/>
        <w:spacing w:line="360" w:lineRule="auto"/>
        <w:rPr>
          <w:rFonts w:ascii="宋体" w:hAnsi="宋体"/>
        </w:rPr>
      </w:pPr>
    </w:p>
    <w:p>
      <w:pPr>
        <w:pStyle w:val="3"/>
        <w:spacing w:line="360" w:lineRule="auto"/>
      </w:pPr>
      <w:bookmarkStart w:id="4" w:name="_Toc535921084"/>
      <w:bookmarkStart w:id="5" w:name="_Toc26351151"/>
      <w:r>
        <w:rPr>
          <w:rFonts w:hint="eastAsia"/>
        </w:rPr>
        <w:t>一、项目基本情况</w:t>
      </w:r>
      <w:bookmarkEnd w:id="4"/>
      <w:bookmarkEnd w:id="5"/>
    </w:p>
    <w:p>
      <w:pPr>
        <w:numPr>
          <w:ilvl w:val="0"/>
          <w:numId w:val="3"/>
        </w:numPr>
        <w:spacing w:line="360" w:lineRule="auto"/>
        <w:rPr>
          <w:rFonts w:ascii="宋体" w:hAnsi="宋体"/>
        </w:rPr>
      </w:pPr>
      <w:r>
        <w:rPr>
          <w:rFonts w:ascii="宋体" w:hAnsi="宋体"/>
        </w:rPr>
        <w:t>采购</w:t>
      </w:r>
      <w:r>
        <w:rPr>
          <w:rFonts w:hint="eastAsia" w:ascii="宋体" w:hAnsi="宋体"/>
        </w:rPr>
        <w:t>单位</w:t>
      </w:r>
      <w:r>
        <w:rPr>
          <w:rFonts w:ascii="宋体" w:hAnsi="宋体"/>
        </w:rPr>
        <w:t>名称：</w:t>
      </w:r>
      <w:r>
        <w:rPr>
          <w:rFonts w:ascii="宋体" w:hAnsi="宋体"/>
          <w:u w:val="single"/>
        </w:rPr>
        <w:t xml:space="preserve">  </w:t>
      </w:r>
      <w:r>
        <w:rPr>
          <w:rFonts w:hint="eastAsia" w:ascii="宋体" w:hAnsi="宋体"/>
          <w:u w:val="single"/>
          <w:lang w:eastAsia="zh-CN"/>
        </w:rPr>
        <w:t>民生人寿保险股份有限公司</w:t>
      </w:r>
      <w:r>
        <w:rPr>
          <w:rFonts w:ascii="宋体" w:hAnsi="宋体"/>
          <w:u w:val="single"/>
        </w:rPr>
        <w:t xml:space="preserve">    </w:t>
      </w:r>
      <w:r>
        <w:rPr>
          <w:rFonts w:hint="eastAsia" w:ascii="宋体" w:hAnsi="宋体"/>
        </w:rPr>
        <w:t xml:space="preserve"> </w:t>
      </w:r>
    </w:p>
    <w:p>
      <w:pPr>
        <w:numPr>
          <w:ilvl w:val="0"/>
          <w:numId w:val="3"/>
        </w:numPr>
        <w:spacing w:line="360" w:lineRule="auto"/>
        <w:rPr>
          <w:rFonts w:ascii="宋体" w:hAnsi="宋体"/>
        </w:rPr>
      </w:pPr>
      <w:r>
        <w:rPr>
          <w:rFonts w:hint="eastAsia" w:ascii="宋体" w:hAnsi="宋体"/>
        </w:rPr>
        <w:t>项目</w:t>
      </w:r>
      <w:r>
        <w:rPr>
          <w:rFonts w:ascii="宋体" w:hAnsi="宋体"/>
        </w:rPr>
        <w:t>名称：</w:t>
      </w:r>
      <w:r>
        <w:rPr>
          <w:rFonts w:ascii="宋体" w:hAnsi="宋体"/>
          <w:u w:val="single"/>
        </w:rPr>
        <w:t xml:space="preserve">   </w:t>
      </w:r>
      <w:r>
        <w:rPr>
          <w:rFonts w:hint="eastAsia" w:ascii="宋体" w:hAnsi="宋体"/>
          <w:u w:val="single"/>
          <w:lang w:eastAsia="zh-CN"/>
        </w:rPr>
        <w:t>民生保险商旅平台采购</w:t>
      </w:r>
      <w:r>
        <w:rPr>
          <w:rFonts w:ascii="宋体" w:hAnsi="宋体"/>
          <w:u w:val="single"/>
        </w:rPr>
        <w:t xml:space="preserve">      </w:t>
      </w:r>
      <w:r>
        <w:rPr>
          <w:rFonts w:hint="eastAsia" w:ascii="宋体" w:hAnsi="宋体"/>
          <w:u w:val="single"/>
        </w:rPr>
        <w:t xml:space="preserve">   </w:t>
      </w:r>
      <w:r>
        <w:rPr>
          <w:rFonts w:hint="eastAsia" w:ascii="宋体" w:hAnsi="宋体"/>
        </w:rPr>
        <w:t xml:space="preserve"> </w:t>
      </w:r>
    </w:p>
    <w:p>
      <w:pPr>
        <w:outlineLvl w:val="0"/>
        <w:rPr>
          <w:rFonts w:ascii="宋体" w:hAnsi="宋体"/>
          <w:szCs w:val="21"/>
        </w:rPr>
      </w:pPr>
      <w:r>
        <w:rPr>
          <w:rFonts w:ascii="宋体" w:hAnsi="宋体"/>
          <w:szCs w:val="21"/>
        </w:rPr>
        <w:t>项目</w:t>
      </w:r>
      <w:r>
        <w:rPr>
          <w:rFonts w:hint="eastAsia" w:ascii="宋体" w:hAnsi="宋体"/>
          <w:szCs w:val="21"/>
        </w:rPr>
        <w:t>内容：</w:t>
      </w:r>
      <w:r>
        <w:rPr>
          <w:rFonts w:ascii="宋体" w:hAnsi="宋体"/>
          <w:u w:val="single"/>
        </w:rPr>
        <w:t xml:space="preserve">  </w:t>
      </w:r>
      <w:r>
        <w:rPr>
          <w:rFonts w:hint="eastAsia" w:ascii="宋体" w:hAnsi="宋体"/>
          <w:u w:val="single"/>
          <w:lang w:eastAsia="zh-CN"/>
        </w:rPr>
        <w:t>为了实现降低公司差旅费用，减轻员工垫付费用压力，提升员工体验，提高财务核算条线人员的工作效率及管控出行合规风险，特此招标</w:t>
      </w:r>
      <w:r>
        <w:rPr>
          <w:rFonts w:hint="eastAsia" w:ascii="Verdana" w:hAnsi="Verdana"/>
          <w:szCs w:val="21"/>
          <w:u w:val="single"/>
          <w:lang w:eastAsia="zh-CN"/>
        </w:rPr>
        <w:t>民生保险商旅平台项目。</w:t>
      </w:r>
    </w:p>
    <w:p>
      <w:pPr>
        <w:spacing w:line="360" w:lineRule="auto"/>
        <w:ind w:firstLine="735"/>
        <w:rPr>
          <w:rFonts w:ascii="宋体" w:hAnsi="宋体"/>
          <w:vanish/>
          <w:szCs w:val="18"/>
        </w:rPr>
      </w:pPr>
    </w:p>
    <w:p>
      <w:pPr>
        <w:pStyle w:val="3"/>
        <w:spacing w:line="360" w:lineRule="auto"/>
      </w:pPr>
      <w:bookmarkStart w:id="6" w:name="_Toc535921086"/>
      <w:bookmarkStart w:id="7" w:name="_Toc26351153"/>
      <w:r>
        <w:rPr>
          <w:rFonts w:hint="eastAsia"/>
        </w:rPr>
        <w:t>二、投标时间、地点、联系方式</w:t>
      </w:r>
      <w:bookmarkEnd w:id="6"/>
      <w:bookmarkEnd w:id="7"/>
    </w:p>
    <w:p>
      <w:pPr>
        <w:numPr>
          <w:ilvl w:val="0"/>
          <w:numId w:val="4"/>
        </w:numPr>
        <w:spacing w:line="360" w:lineRule="auto"/>
        <w:rPr>
          <w:rFonts w:ascii="宋体" w:hAnsi="宋体"/>
          <w:szCs w:val="18"/>
          <w:u w:val="single"/>
        </w:rPr>
      </w:pPr>
      <w:r>
        <w:rPr>
          <w:rFonts w:ascii="宋体" w:hAnsi="宋体"/>
          <w:szCs w:val="18"/>
        </w:rPr>
        <w:t>投标书递交截止时间：</w:t>
      </w:r>
      <w:r>
        <w:rPr>
          <w:rFonts w:ascii="宋体" w:hAnsi="宋体"/>
          <w:szCs w:val="18"/>
          <w:u w:val="single"/>
        </w:rPr>
        <w:t xml:space="preserve">  </w:t>
      </w:r>
      <w:r>
        <w:rPr>
          <w:rFonts w:hint="eastAsia" w:ascii="宋体" w:hAnsi="宋体"/>
          <w:szCs w:val="18"/>
          <w:u w:val="single"/>
          <w:lang w:val="en-US" w:eastAsia="zh-CN"/>
        </w:rPr>
        <w:t>2023</w:t>
      </w:r>
      <w:r>
        <w:rPr>
          <w:rFonts w:ascii="宋体" w:hAnsi="宋体"/>
          <w:szCs w:val="18"/>
          <w:u w:val="single"/>
        </w:rPr>
        <w:t xml:space="preserve">年 </w:t>
      </w:r>
      <w:r>
        <w:rPr>
          <w:rFonts w:hint="eastAsia" w:ascii="宋体" w:hAnsi="宋体"/>
          <w:szCs w:val="18"/>
          <w:u w:val="single"/>
          <w:lang w:val="en-US" w:eastAsia="zh-CN"/>
        </w:rPr>
        <w:t>6</w:t>
      </w:r>
      <w:r>
        <w:rPr>
          <w:rFonts w:ascii="宋体" w:hAnsi="宋体"/>
          <w:szCs w:val="18"/>
          <w:u w:val="single"/>
        </w:rPr>
        <w:t xml:space="preserve"> 月 </w:t>
      </w:r>
      <w:r>
        <w:rPr>
          <w:rFonts w:hint="eastAsia" w:ascii="宋体" w:hAnsi="宋体"/>
          <w:szCs w:val="18"/>
          <w:u w:val="single"/>
          <w:lang w:val="en-US" w:eastAsia="zh-CN"/>
        </w:rPr>
        <w:t>8</w:t>
      </w:r>
      <w:r>
        <w:rPr>
          <w:rFonts w:ascii="宋体" w:hAnsi="宋体"/>
          <w:szCs w:val="18"/>
          <w:u w:val="single"/>
        </w:rPr>
        <w:t xml:space="preserve"> 日</w:t>
      </w:r>
    </w:p>
    <w:p>
      <w:pPr>
        <w:numPr>
          <w:ilvl w:val="0"/>
          <w:numId w:val="4"/>
        </w:numPr>
        <w:spacing w:line="360" w:lineRule="auto"/>
        <w:rPr>
          <w:rFonts w:ascii="宋体" w:hAnsi="宋体"/>
          <w:szCs w:val="21"/>
        </w:rPr>
      </w:pPr>
      <w:r>
        <w:rPr>
          <w:rFonts w:hint="eastAsia" w:ascii="宋体" w:hAnsi="宋体"/>
          <w:szCs w:val="18"/>
        </w:rPr>
        <w:t>投标地点：</w:t>
      </w:r>
      <w:r>
        <w:rPr>
          <w:rFonts w:hint="eastAsia" w:ascii="宋体" w:hAnsi="宋体"/>
          <w:szCs w:val="18"/>
          <w:u w:val="single"/>
          <w:lang w:eastAsia="zh-CN"/>
        </w:rPr>
        <w:t>上海市浦东新区陆家嘴西路</w:t>
      </w:r>
      <w:r>
        <w:rPr>
          <w:rFonts w:hint="eastAsia" w:ascii="宋体" w:hAnsi="宋体"/>
          <w:szCs w:val="18"/>
          <w:u w:val="single"/>
          <w:lang w:val="en-US" w:eastAsia="zh-CN"/>
        </w:rPr>
        <w:t>99号万向大厦8层</w:t>
      </w:r>
    </w:p>
    <w:p>
      <w:pPr>
        <w:numPr>
          <w:ilvl w:val="0"/>
          <w:numId w:val="4"/>
        </w:numPr>
        <w:spacing w:line="360" w:lineRule="auto"/>
        <w:rPr>
          <w:rFonts w:ascii="宋体" w:hAnsi="宋体"/>
          <w:szCs w:val="21"/>
        </w:rPr>
      </w:pPr>
      <w:r>
        <w:rPr>
          <w:rFonts w:hint="eastAsia" w:ascii="宋体" w:hAnsi="宋体"/>
          <w:szCs w:val="18"/>
        </w:rPr>
        <w:t>开标地点：</w:t>
      </w:r>
      <w:r>
        <w:rPr>
          <w:rFonts w:hint="eastAsia" w:ascii="宋体" w:hAnsi="宋体"/>
          <w:szCs w:val="18"/>
          <w:u w:val="single"/>
          <w:lang w:eastAsia="zh-CN"/>
        </w:rPr>
        <w:t>上海市浦东新区陆家嘴西路</w:t>
      </w:r>
      <w:r>
        <w:rPr>
          <w:rFonts w:hint="eastAsia" w:ascii="宋体" w:hAnsi="宋体"/>
          <w:szCs w:val="18"/>
          <w:u w:val="single"/>
          <w:lang w:val="en-US" w:eastAsia="zh-CN"/>
        </w:rPr>
        <w:t>99号万向大厦18层</w:t>
      </w:r>
    </w:p>
    <w:p>
      <w:pPr>
        <w:numPr>
          <w:ilvl w:val="0"/>
          <w:numId w:val="4"/>
        </w:numPr>
        <w:spacing w:line="360" w:lineRule="auto"/>
        <w:rPr>
          <w:rFonts w:ascii="宋体" w:hAnsi="宋体"/>
          <w:szCs w:val="21"/>
        </w:rPr>
      </w:pPr>
      <w:r>
        <w:rPr>
          <w:rFonts w:hint="eastAsia" w:ascii="宋体" w:hAnsi="宋体"/>
          <w:szCs w:val="21"/>
        </w:rPr>
        <w:t>联系方式：</w:t>
      </w:r>
    </w:p>
    <w:p>
      <w:pPr>
        <w:spacing w:line="360" w:lineRule="auto"/>
        <w:ind w:firstLine="420" w:firstLineChars="200"/>
        <w:rPr>
          <w:rFonts w:ascii="宋体" w:hAnsi="宋体"/>
          <w:szCs w:val="18"/>
        </w:rPr>
      </w:pPr>
      <w:r>
        <w:rPr>
          <w:rFonts w:ascii="宋体" w:hAnsi="宋体"/>
          <w:szCs w:val="18"/>
        </w:rPr>
        <w:t>联系单位：</w:t>
      </w:r>
      <w:r>
        <w:rPr>
          <w:rFonts w:ascii="宋体" w:hAnsi="宋体"/>
          <w:szCs w:val="18"/>
          <w:u w:val="single"/>
        </w:rPr>
        <w:t xml:space="preserve">   </w:t>
      </w:r>
      <w:r>
        <w:rPr>
          <w:rFonts w:hint="eastAsia" w:ascii="宋体" w:hAnsi="宋体"/>
          <w:u w:val="single"/>
          <w:lang w:eastAsia="zh-CN"/>
        </w:rPr>
        <w:t>民生人寿保险股份有限公司</w:t>
      </w:r>
      <w:r>
        <w:rPr>
          <w:rFonts w:ascii="宋体" w:hAnsi="宋体"/>
          <w:u w:val="single"/>
        </w:rPr>
        <w:t xml:space="preserve"> </w:t>
      </w:r>
      <w:r>
        <w:rPr>
          <w:rFonts w:ascii="宋体" w:hAnsi="宋体"/>
          <w:szCs w:val="18"/>
          <w:u w:val="single"/>
        </w:rPr>
        <w:t xml:space="preserve"> </w:t>
      </w:r>
      <w:r>
        <w:rPr>
          <w:rFonts w:ascii="宋体" w:hAnsi="宋体"/>
          <w:szCs w:val="18"/>
        </w:rPr>
        <w:t xml:space="preserve"> （</w:t>
      </w:r>
      <w:r>
        <w:rPr>
          <w:rFonts w:hint="eastAsia" w:ascii="宋体" w:hAnsi="宋体"/>
          <w:szCs w:val="18"/>
        </w:rPr>
        <w:t>招</w:t>
      </w:r>
      <w:r>
        <w:rPr>
          <w:rFonts w:ascii="宋体" w:hAnsi="宋体"/>
          <w:szCs w:val="18"/>
        </w:rPr>
        <w:t>标</w:t>
      </w:r>
      <w:r>
        <w:rPr>
          <w:rFonts w:hint="eastAsia" w:ascii="宋体" w:hAnsi="宋体"/>
          <w:szCs w:val="18"/>
        </w:rPr>
        <w:t>人</w:t>
      </w:r>
      <w:r>
        <w:rPr>
          <w:rFonts w:ascii="宋体" w:hAnsi="宋体"/>
          <w:szCs w:val="18"/>
        </w:rPr>
        <w:t>）</w:t>
      </w:r>
    </w:p>
    <w:p>
      <w:pPr>
        <w:spacing w:line="360" w:lineRule="auto"/>
        <w:ind w:left="420" w:leftChars="200"/>
        <w:jc w:val="left"/>
        <w:rPr>
          <w:rFonts w:ascii="宋体" w:hAnsi="宋体"/>
          <w:szCs w:val="18"/>
          <w:u w:val="single"/>
        </w:rPr>
      </w:pPr>
      <w:r>
        <w:rPr>
          <w:rFonts w:ascii="宋体" w:hAnsi="宋体"/>
          <w:szCs w:val="18"/>
        </w:rPr>
        <w:t>地  　址：</w:t>
      </w:r>
      <w:r>
        <w:rPr>
          <w:rFonts w:hint="eastAsia" w:ascii="宋体" w:hAnsi="宋体"/>
          <w:szCs w:val="18"/>
          <w:u w:val="single"/>
          <w:lang w:eastAsia="zh-CN"/>
        </w:rPr>
        <w:t>上海市浦东新区陆家嘴西路</w:t>
      </w:r>
      <w:r>
        <w:rPr>
          <w:rFonts w:hint="eastAsia" w:ascii="宋体" w:hAnsi="宋体"/>
          <w:szCs w:val="18"/>
          <w:u w:val="single"/>
          <w:lang w:val="en-US" w:eastAsia="zh-CN"/>
        </w:rPr>
        <w:t>99号万向大厦8层</w:t>
      </w:r>
      <w:r>
        <w:rPr>
          <w:rFonts w:ascii="宋体" w:hAnsi="宋体"/>
          <w:szCs w:val="18"/>
          <w:u w:val="single"/>
        </w:rPr>
        <w:t xml:space="preserve"> </w:t>
      </w:r>
      <w:r>
        <w:rPr>
          <w:rFonts w:ascii="宋体" w:hAnsi="宋体"/>
          <w:szCs w:val="18"/>
        </w:rPr>
        <w:t xml:space="preserve"> （投标书递交地址）</w:t>
      </w:r>
      <w:r>
        <w:rPr>
          <w:rFonts w:ascii="宋体" w:hAnsi="宋体"/>
          <w:szCs w:val="18"/>
        </w:rPr>
        <w:br w:type="textWrapping"/>
      </w:r>
      <w:r>
        <w:rPr>
          <w:rFonts w:ascii="宋体" w:hAnsi="宋体"/>
          <w:szCs w:val="18"/>
        </w:rPr>
        <w:t>联 系 人：</w:t>
      </w:r>
      <w:r>
        <w:rPr>
          <w:rFonts w:ascii="宋体" w:hAnsi="宋体"/>
          <w:szCs w:val="18"/>
          <w:u w:val="single"/>
        </w:rPr>
        <w:t xml:space="preserve"> </w:t>
      </w:r>
      <w:r>
        <w:rPr>
          <w:rFonts w:hint="eastAsia" w:ascii="宋体" w:hAnsi="宋体"/>
          <w:szCs w:val="18"/>
          <w:u w:val="single"/>
          <w:lang w:eastAsia="zh-CN"/>
        </w:rPr>
        <w:t>陈雯</w:t>
      </w:r>
      <w:r>
        <w:rPr>
          <w:rFonts w:ascii="宋体" w:hAnsi="宋体"/>
          <w:szCs w:val="18"/>
          <w:u w:val="single"/>
        </w:rPr>
        <w:t xml:space="preserve"> </w:t>
      </w:r>
    </w:p>
    <w:p>
      <w:pPr>
        <w:spacing w:line="360" w:lineRule="auto"/>
        <w:ind w:left="420" w:leftChars="200"/>
        <w:rPr>
          <w:rFonts w:ascii="宋体" w:hAnsi="宋体"/>
          <w:szCs w:val="18"/>
          <w:u w:val="single"/>
        </w:rPr>
      </w:pPr>
      <w:r>
        <w:rPr>
          <w:rFonts w:ascii="宋体" w:hAnsi="宋体"/>
          <w:szCs w:val="18"/>
        </w:rPr>
        <w:t>电　　话：</w:t>
      </w:r>
      <w:r>
        <w:rPr>
          <w:rFonts w:ascii="宋体" w:hAnsi="宋体"/>
          <w:szCs w:val="18"/>
          <w:u w:val="single"/>
        </w:rPr>
        <w:t xml:space="preserve">  </w:t>
      </w:r>
      <w:r>
        <w:rPr>
          <w:rFonts w:hint="eastAsia" w:ascii="宋体" w:hAnsi="宋体"/>
          <w:szCs w:val="18"/>
          <w:u w:val="single"/>
        </w:rPr>
        <w:t>18917910210</w:t>
      </w:r>
      <w:r>
        <w:rPr>
          <w:rFonts w:ascii="宋体" w:hAnsi="宋体"/>
          <w:szCs w:val="18"/>
          <w:u w:val="single"/>
        </w:rPr>
        <w:t xml:space="preserve"> </w:t>
      </w:r>
    </w:p>
    <w:p>
      <w:pPr>
        <w:spacing w:line="360" w:lineRule="auto"/>
        <w:ind w:left="420" w:leftChars="200"/>
        <w:rPr>
          <w:rFonts w:ascii="宋体" w:hAnsi="宋体"/>
          <w:szCs w:val="18"/>
          <w:u w:val="single"/>
        </w:rPr>
      </w:pPr>
      <w:r>
        <w:rPr>
          <w:rFonts w:ascii="宋体" w:hAnsi="宋体"/>
          <w:szCs w:val="18"/>
        </w:rPr>
        <w:t>电子邮件：</w:t>
      </w:r>
      <w:r>
        <w:rPr>
          <w:rFonts w:ascii="宋体" w:hAnsi="宋体"/>
          <w:szCs w:val="18"/>
          <w:u w:val="single"/>
        </w:rPr>
        <w:t xml:space="preserve">   </w:t>
      </w:r>
      <w:r>
        <w:rPr>
          <w:rFonts w:hint="eastAsia" w:ascii="宋体" w:hAnsi="宋体"/>
          <w:szCs w:val="18"/>
          <w:u w:val="single"/>
        </w:rPr>
        <w:t>chenwen1@minshenglife.com</w:t>
      </w:r>
      <w:r>
        <w:rPr>
          <w:rFonts w:ascii="宋体" w:hAnsi="宋体"/>
          <w:szCs w:val="18"/>
          <w:u w:val="single"/>
        </w:rPr>
        <w:t xml:space="preserve"> </w:t>
      </w: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vanish/>
          <w:sz w:val="18"/>
          <w:szCs w:val="18"/>
        </w:rPr>
      </w:pPr>
    </w:p>
    <w:p>
      <w:pPr>
        <w:spacing w:line="360" w:lineRule="auto"/>
        <w:jc w:val="right"/>
        <w:rPr>
          <w:rFonts w:ascii="宋体" w:hAnsi="宋体"/>
          <w:szCs w:val="21"/>
        </w:rPr>
      </w:pPr>
    </w:p>
    <w:p>
      <w:pPr>
        <w:pStyle w:val="2"/>
        <w:spacing w:line="360" w:lineRule="auto"/>
      </w:pPr>
      <w:bookmarkStart w:id="8" w:name="_Toc535921087"/>
      <w:bookmarkStart w:id="9" w:name="_Toc26351154"/>
      <w:r>
        <w:rPr>
          <w:rFonts w:hint="eastAsia"/>
        </w:rPr>
        <w:t>第三部分</w:t>
      </w:r>
      <w:r>
        <w:t xml:space="preserve"> </w:t>
      </w:r>
      <w:r>
        <w:rPr>
          <w:rFonts w:hint="eastAsia"/>
        </w:rPr>
        <w:t>投标人</w:t>
      </w:r>
      <w:bookmarkEnd w:id="8"/>
      <w:bookmarkEnd w:id="9"/>
    </w:p>
    <w:p/>
    <w:p>
      <w:pPr>
        <w:spacing w:line="360" w:lineRule="auto"/>
        <w:ind w:firstLine="420" w:firstLineChars="200"/>
      </w:pPr>
      <w:r>
        <w:rPr>
          <w:rFonts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p>
      <w:pPr>
        <w:pStyle w:val="2"/>
        <w:spacing w:line="360" w:lineRule="auto"/>
        <w:rPr>
          <w:rFonts w:ascii="Verdana" w:hAnsi="Verdana"/>
          <w:b/>
          <w:szCs w:val="21"/>
        </w:rPr>
      </w:pPr>
      <w:bookmarkStart w:id="10" w:name="_Toc26351155"/>
      <w:bookmarkStart w:id="11" w:name="_Toc535921088"/>
      <w:r>
        <w:rPr>
          <w:rFonts w:hint="eastAsia"/>
        </w:rPr>
        <w:t>第四部分</w:t>
      </w:r>
      <w:r>
        <w:t xml:space="preserve"> </w:t>
      </w:r>
      <w:r>
        <w:rPr>
          <w:rFonts w:hint="eastAsia"/>
        </w:rPr>
        <w:t>投标书</w:t>
      </w:r>
      <w:bookmarkEnd w:id="10"/>
      <w:bookmarkEnd w:id="11"/>
    </w:p>
    <w:p>
      <w:pPr>
        <w:pStyle w:val="3"/>
        <w:spacing w:line="360" w:lineRule="auto"/>
        <w:rPr>
          <w:b w:val="0"/>
        </w:rPr>
      </w:pPr>
      <w:bookmarkStart w:id="12" w:name="_Toc535921089"/>
      <w:bookmarkStart w:id="13" w:name="_Toc26351156"/>
      <w:r>
        <w:rPr>
          <w:rFonts w:hint="eastAsia"/>
        </w:rPr>
        <w:t>一、投标报价（重要）</w:t>
      </w:r>
      <w:bookmarkEnd w:id="12"/>
      <w:bookmarkEnd w:id="13"/>
    </w:p>
    <w:p>
      <w:pPr>
        <w:ind w:firstLine="420" w:firstLineChars="200"/>
        <w:rPr>
          <w:rFonts w:ascii="Verdana" w:hAnsi="Verdana"/>
          <w:szCs w:val="21"/>
          <w:u w:val="single"/>
        </w:rPr>
      </w:pPr>
      <w:r>
        <w:rPr>
          <w:rFonts w:hint="eastAsia"/>
        </w:rPr>
        <w:t>投标人按照招标人要求的内容，分别核算并报价，此报价应包含税金、成本费、包装费、保险费、运输费和伴随服务费及有可能产生的一切费用，为招标人最终向投标人支付的金额。</w:t>
      </w:r>
    </w:p>
    <w:p>
      <w:pPr>
        <w:pStyle w:val="3"/>
        <w:spacing w:line="360" w:lineRule="auto"/>
      </w:pPr>
      <w:bookmarkStart w:id="14" w:name="_Toc26351157"/>
      <w:bookmarkStart w:id="15" w:name="_Toc535921090"/>
      <w:r>
        <w:rPr>
          <w:rFonts w:hint="eastAsia"/>
        </w:rPr>
        <w:t>二、投标书编写说明</w:t>
      </w:r>
      <w:bookmarkEnd w:id="14"/>
      <w:bookmarkEnd w:id="15"/>
    </w:p>
    <w:p>
      <w:pPr>
        <w:pStyle w:val="25"/>
        <w:numPr>
          <w:ilvl w:val="1"/>
          <w:numId w:val="5"/>
        </w:numPr>
        <w:tabs>
          <w:tab w:val="left" w:pos="360"/>
          <w:tab w:val="clear" w:pos="780"/>
        </w:tabs>
        <w:spacing w:before="0" w:beforeAutospacing="0" w:after="0" w:afterAutospacing="0" w:line="360" w:lineRule="auto"/>
        <w:ind w:left="360"/>
        <w:rPr>
          <w:sz w:val="21"/>
          <w:szCs w:val="18"/>
        </w:rPr>
      </w:pPr>
      <w:r>
        <w:rPr>
          <w:rFonts w:hint="eastAsia"/>
          <w:sz w:val="21"/>
          <w:szCs w:val="18"/>
        </w:rPr>
        <w:t>投标书的编写：投标人应仔细阅读招标书，了解招标书的要求。在完全了解要求的条件后，</w:t>
      </w:r>
      <w:r>
        <w:rPr>
          <w:rFonts w:hint="eastAsia"/>
          <w:b/>
          <w:bCs/>
          <w:sz w:val="21"/>
          <w:szCs w:val="18"/>
        </w:rPr>
        <w:t>按投标书样式统一格式、顺序编制投标书，装订成册，并加盖公章。</w:t>
      </w:r>
    </w:p>
    <w:p>
      <w:pPr>
        <w:pStyle w:val="25"/>
        <w:numPr>
          <w:ilvl w:val="1"/>
          <w:numId w:val="5"/>
        </w:numPr>
        <w:tabs>
          <w:tab w:val="left" w:pos="360"/>
          <w:tab w:val="clear" w:pos="780"/>
        </w:tabs>
        <w:spacing w:before="0" w:beforeAutospacing="0" w:after="0" w:afterAutospacing="0" w:line="360" w:lineRule="auto"/>
        <w:ind w:left="360"/>
        <w:rPr>
          <w:sz w:val="21"/>
          <w:szCs w:val="18"/>
        </w:rPr>
      </w:pPr>
      <w:r>
        <w:rPr>
          <w:rFonts w:hint="eastAsia"/>
          <w:sz w:val="21"/>
          <w:szCs w:val="18"/>
        </w:rPr>
        <w:t>投标书包括下述内容（详见“三、投标书内容”部分）：</w:t>
      </w:r>
    </w:p>
    <w:p>
      <w:pPr>
        <w:pStyle w:val="25"/>
        <w:numPr>
          <w:ilvl w:val="2"/>
          <w:numId w:val="5"/>
        </w:numPr>
        <w:tabs>
          <w:tab w:val="left" w:pos="1080"/>
          <w:tab w:val="clear" w:pos="1560"/>
        </w:tabs>
        <w:spacing w:before="0" w:beforeAutospacing="0" w:after="0" w:afterAutospacing="0" w:line="360" w:lineRule="auto"/>
        <w:ind w:left="1080"/>
        <w:rPr>
          <w:sz w:val="21"/>
          <w:szCs w:val="18"/>
        </w:rPr>
      </w:pPr>
      <w:r>
        <w:rPr>
          <w:rFonts w:hint="eastAsia"/>
          <w:sz w:val="21"/>
          <w:szCs w:val="18"/>
        </w:rPr>
        <w:t>投标函；</w:t>
      </w:r>
    </w:p>
    <w:p>
      <w:pPr>
        <w:pStyle w:val="25"/>
        <w:numPr>
          <w:ilvl w:val="2"/>
          <w:numId w:val="5"/>
        </w:numPr>
        <w:tabs>
          <w:tab w:val="left" w:pos="1080"/>
          <w:tab w:val="clear" w:pos="1560"/>
        </w:tabs>
        <w:spacing w:before="0" w:beforeAutospacing="0" w:after="0" w:afterAutospacing="0" w:line="360" w:lineRule="auto"/>
        <w:ind w:left="1080"/>
        <w:rPr>
          <w:sz w:val="21"/>
          <w:szCs w:val="18"/>
        </w:rPr>
      </w:pPr>
      <w:r>
        <w:rPr>
          <w:rFonts w:hint="eastAsia"/>
          <w:sz w:val="21"/>
          <w:szCs w:val="18"/>
        </w:rPr>
        <w:t>开标一览表（用于唱标）；</w:t>
      </w:r>
    </w:p>
    <w:p>
      <w:pPr>
        <w:pStyle w:val="25"/>
        <w:numPr>
          <w:ilvl w:val="2"/>
          <w:numId w:val="5"/>
        </w:numPr>
        <w:tabs>
          <w:tab w:val="left" w:pos="1080"/>
          <w:tab w:val="clear" w:pos="1560"/>
        </w:tabs>
        <w:spacing w:before="0" w:beforeAutospacing="0" w:after="0" w:afterAutospacing="0" w:line="360" w:lineRule="auto"/>
        <w:ind w:left="1080"/>
        <w:rPr>
          <w:sz w:val="21"/>
          <w:szCs w:val="18"/>
        </w:rPr>
      </w:pPr>
      <w:r>
        <w:rPr>
          <w:rFonts w:hint="eastAsia"/>
          <w:sz w:val="21"/>
          <w:szCs w:val="18"/>
          <w:lang w:eastAsia="zh-CN"/>
        </w:rPr>
        <w:t>投标人资格声明；</w:t>
      </w:r>
    </w:p>
    <w:p>
      <w:pPr>
        <w:pStyle w:val="25"/>
        <w:numPr>
          <w:ilvl w:val="2"/>
          <w:numId w:val="5"/>
        </w:numPr>
        <w:tabs>
          <w:tab w:val="left" w:pos="1080"/>
          <w:tab w:val="clear" w:pos="1560"/>
        </w:tabs>
        <w:spacing w:before="0" w:beforeAutospacing="0" w:after="0" w:afterAutospacing="0" w:line="360" w:lineRule="auto"/>
        <w:ind w:left="1080"/>
        <w:rPr>
          <w:sz w:val="21"/>
          <w:szCs w:val="18"/>
        </w:rPr>
      </w:pPr>
      <w:r>
        <w:rPr>
          <w:rFonts w:hint="eastAsia"/>
          <w:sz w:val="21"/>
          <w:szCs w:val="18"/>
          <w:lang w:eastAsia="zh-CN"/>
        </w:rPr>
        <w:t>法定代表人授权书（格式）</w:t>
      </w:r>
    </w:p>
    <w:p>
      <w:pPr>
        <w:pStyle w:val="25"/>
        <w:numPr>
          <w:ilvl w:val="2"/>
          <w:numId w:val="5"/>
        </w:numPr>
        <w:tabs>
          <w:tab w:val="left" w:pos="1080"/>
          <w:tab w:val="clear" w:pos="1560"/>
        </w:tabs>
        <w:spacing w:before="0" w:beforeAutospacing="0" w:after="0" w:afterAutospacing="0" w:line="360" w:lineRule="auto"/>
        <w:ind w:left="1080"/>
        <w:rPr>
          <w:sz w:val="21"/>
          <w:szCs w:val="18"/>
        </w:rPr>
      </w:pPr>
      <w:r>
        <w:rPr>
          <w:rFonts w:hint="eastAsia"/>
          <w:sz w:val="21"/>
          <w:szCs w:val="18"/>
          <w:lang w:eastAsia="zh-CN"/>
        </w:rPr>
        <w:t>投标价格表；</w:t>
      </w:r>
    </w:p>
    <w:p>
      <w:pPr>
        <w:pStyle w:val="25"/>
        <w:numPr>
          <w:ilvl w:val="2"/>
          <w:numId w:val="5"/>
        </w:numPr>
        <w:tabs>
          <w:tab w:val="left" w:pos="1080"/>
          <w:tab w:val="clear" w:pos="1560"/>
        </w:tabs>
        <w:spacing w:before="0" w:beforeAutospacing="0" w:after="0" w:afterAutospacing="0" w:line="360" w:lineRule="auto"/>
        <w:ind w:left="1080"/>
        <w:rPr>
          <w:sz w:val="21"/>
          <w:szCs w:val="18"/>
        </w:rPr>
      </w:pPr>
      <w:r>
        <w:rPr>
          <w:rFonts w:hint="eastAsia"/>
          <w:sz w:val="21"/>
          <w:szCs w:val="18"/>
          <w:lang w:eastAsia="zh-CN"/>
        </w:rPr>
        <w:t>商务偏离表；</w:t>
      </w:r>
    </w:p>
    <w:p>
      <w:pPr>
        <w:pStyle w:val="25"/>
        <w:numPr>
          <w:ilvl w:val="2"/>
          <w:numId w:val="5"/>
        </w:numPr>
        <w:tabs>
          <w:tab w:val="left" w:pos="1080"/>
          <w:tab w:val="clear" w:pos="1560"/>
        </w:tabs>
        <w:spacing w:before="0" w:beforeAutospacing="0" w:after="0" w:afterAutospacing="0" w:line="360" w:lineRule="auto"/>
        <w:ind w:left="1080"/>
        <w:rPr>
          <w:sz w:val="21"/>
          <w:szCs w:val="18"/>
        </w:rPr>
      </w:pPr>
      <w:r>
        <w:rPr>
          <w:rFonts w:hint="eastAsia"/>
          <w:sz w:val="21"/>
          <w:szCs w:val="18"/>
          <w:lang w:eastAsia="zh-CN"/>
        </w:rPr>
        <w:t>技术偏离表；</w:t>
      </w:r>
    </w:p>
    <w:p>
      <w:pPr>
        <w:pStyle w:val="25"/>
        <w:numPr>
          <w:ilvl w:val="2"/>
          <w:numId w:val="5"/>
        </w:numPr>
        <w:tabs>
          <w:tab w:val="left" w:pos="1080"/>
          <w:tab w:val="clear" w:pos="1560"/>
        </w:tabs>
        <w:spacing w:before="0" w:beforeAutospacing="0" w:after="0" w:afterAutospacing="0" w:line="360" w:lineRule="auto"/>
        <w:ind w:left="1080"/>
        <w:rPr>
          <w:sz w:val="21"/>
          <w:szCs w:val="18"/>
        </w:rPr>
      </w:pPr>
      <w:r>
        <w:rPr>
          <w:rFonts w:hint="eastAsia"/>
          <w:sz w:val="21"/>
          <w:szCs w:val="18"/>
        </w:rPr>
        <w:t>资格文件</w:t>
      </w:r>
      <w:r>
        <w:rPr>
          <w:rFonts w:hint="eastAsia"/>
          <w:sz w:val="21"/>
          <w:szCs w:val="18"/>
          <w:lang w:eastAsia="zh-CN"/>
        </w:rPr>
        <w:t>（公司营业执照及实收证明）</w:t>
      </w:r>
      <w:r>
        <w:rPr>
          <w:rFonts w:hint="eastAsia"/>
          <w:sz w:val="21"/>
          <w:szCs w:val="18"/>
        </w:rPr>
        <w:t>；</w:t>
      </w:r>
    </w:p>
    <w:p>
      <w:pPr>
        <w:pStyle w:val="25"/>
        <w:numPr>
          <w:ilvl w:val="2"/>
          <w:numId w:val="5"/>
        </w:numPr>
        <w:tabs>
          <w:tab w:val="left" w:pos="1080"/>
          <w:tab w:val="clear" w:pos="1560"/>
        </w:tabs>
        <w:spacing w:before="0" w:beforeAutospacing="0" w:after="0" w:afterAutospacing="0" w:line="360" w:lineRule="auto"/>
        <w:ind w:left="1080"/>
        <w:rPr>
          <w:sz w:val="21"/>
          <w:szCs w:val="18"/>
        </w:rPr>
      </w:pPr>
      <w:r>
        <w:rPr>
          <w:rFonts w:hint="eastAsia"/>
          <w:sz w:val="21"/>
          <w:szCs w:val="18"/>
        </w:rPr>
        <w:t>质量、商务及售后承诺；</w:t>
      </w:r>
    </w:p>
    <w:p>
      <w:pPr>
        <w:pStyle w:val="25"/>
        <w:numPr>
          <w:ilvl w:val="2"/>
          <w:numId w:val="5"/>
        </w:numPr>
        <w:tabs>
          <w:tab w:val="left" w:pos="1080"/>
          <w:tab w:val="clear" w:pos="1560"/>
        </w:tabs>
        <w:spacing w:before="0" w:beforeAutospacing="0" w:after="0" w:afterAutospacing="0" w:line="360" w:lineRule="auto"/>
        <w:ind w:left="1080"/>
        <w:rPr>
          <w:sz w:val="21"/>
          <w:szCs w:val="18"/>
        </w:rPr>
      </w:pPr>
      <w:r>
        <w:rPr>
          <w:rFonts w:hint="eastAsia"/>
          <w:sz w:val="21"/>
          <w:szCs w:val="18"/>
        </w:rPr>
        <w:t>其他文件。</w:t>
      </w:r>
    </w:p>
    <w:p>
      <w:pPr>
        <w:pStyle w:val="25"/>
        <w:numPr>
          <w:ilvl w:val="1"/>
          <w:numId w:val="5"/>
        </w:numPr>
        <w:tabs>
          <w:tab w:val="left" w:pos="360"/>
          <w:tab w:val="clear" w:pos="780"/>
        </w:tabs>
        <w:spacing w:before="0" w:beforeAutospacing="0" w:after="0" w:afterAutospacing="0" w:line="360" w:lineRule="auto"/>
        <w:ind w:left="360"/>
        <w:rPr>
          <w:sz w:val="21"/>
          <w:szCs w:val="18"/>
        </w:rPr>
      </w:pPr>
      <w:r>
        <w:rPr>
          <w:rFonts w:hint="eastAsia"/>
          <w:sz w:val="21"/>
          <w:szCs w:val="18"/>
        </w:rPr>
        <w:t>资格证明文件及相关说明：</w:t>
      </w:r>
    </w:p>
    <w:p>
      <w:pPr>
        <w:pStyle w:val="25"/>
        <w:numPr>
          <w:ilvl w:val="2"/>
          <w:numId w:val="6"/>
        </w:numPr>
        <w:tabs>
          <w:tab w:val="left" w:pos="1080"/>
        </w:tabs>
        <w:spacing w:before="0" w:beforeAutospacing="0" w:after="0" w:afterAutospacing="0" w:line="360" w:lineRule="auto"/>
        <w:ind w:left="1080"/>
        <w:rPr>
          <w:sz w:val="21"/>
          <w:szCs w:val="18"/>
        </w:rPr>
      </w:pPr>
      <w:r>
        <w:rPr>
          <w:rFonts w:hint="eastAsia"/>
          <w:sz w:val="21"/>
          <w:szCs w:val="18"/>
        </w:rPr>
        <w:t>投标人应按照要求出具相关证明文件，以证明投标人是合格的，而且一旦其投标被接受，投标人有能力履行招标书中的每一项内容，并遵守投标书中的全部内容，保证履行合同。</w:t>
      </w:r>
    </w:p>
    <w:p>
      <w:pPr>
        <w:pStyle w:val="25"/>
        <w:numPr>
          <w:ilvl w:val="2"/>
          <w:numId w:val="6"/>
        </w:numPr>
        <w:tabs>
          <w:tab w:val="left" w:pos="1080"/>
        </w:tabs>
        <w:spacing w:before="0" w:beforeAutospacing="0" w:after="0" w:afterAutospacing="0" w:line="360" w:lineRule="auto"/>
        <w:ind w:left="1080"/>
        <w:rPr>
          <w:sz w:val="21"/>
          <w:szCs w:val="18"/>
        </w:rPr>
      </w:pPr>
      <w:r>
        <w:rPr>
          <w:rFonts w:hint="eastAsia"/>
          <w:sz w:val="21"/>
          <w:szCs w:val="18"/>
        </w:rPr>
        <w:t>投标人提供的上述文件必须真实有效，否则应承担相关责任，一经发现，招标人有权取消其中标资格或终止相应的合作。</w:t>
      </w:r>
    </w:p>
    <w:p>
      <w:pPr>
        <w:pStyle w:val="25"/>
        <w:numPr>
          <w:ilvl w:val="1"/>
          <w:numId w:val="5"/>
        </w:numPr>
        <w:tabs>
          <w:tab w:val="left" w:pos="360"/>
          <w:tab w:val="clear" w:pos="780"/>
        </w:tabs>
        <w:spacing w:before="0" w:beforeAutospacing="0" w:after="0" w:afterAutospacing="0" w:line="360" w:lineRule="auto"/>
        <w:ind w:left="360"/>
        <w:rPr>
          <w:sz w:val="21"/>
          <w:szCs w:val="18"/>
        </w:rPr>
      </w:pPr>
      <w:r>
        <w:rPr>
          <w:rFonts w:hint="eastAsia"/>
          <w:sz w:val="21"/>
          <w:szCs w:val="18"/>
        </w:rPr>
        <w:t>投标书报价</w:t>
      </w:r>
    </w:p>
    <w:p>
      <w:pPr>
        <w:pStyle w:val="25"/>
        <w:numPr>
          <w:ilvl w:val="1"/>
          <w:numId w:val="5"/>
        </w:numPr>
        <w:tabs>
          <w:tab w:val="left" w:pos="360"/>
          <w:tab w:val="clear" w:pos="780"/>
        </w:tabs>
        <w:spacing w:before="0" w:beforeAutospacing="0" w:after="0" w:afterAutospacing="0" w:line="360" w:lineRule="auto"/>
        <w:ind w:left="360"/>
        <w:rPr>
          <w:sz w:val="21"/>
          <w:szCs w:val="18"/>
        </w:rPr>
      </w:pPr>
      <w:r>
        <w:rPr>
          <w:rFonts w:hint="eastAsia"/>
          <w:sz w:val="21"/>
          <w:szCs w:val="18"/>
        </w:rPr>
        <w:t>投标书有效期：投标书自开标之日起60天</w:t>
      </w:r>
      <w:r>
        <w:rPr>
          <w:sz w:val="21"/>
          <w:szCs w:val="18"/>
        </w:rPr>
        <w:t>内有效。</w:t>
      </w:r>
    </w:p>
    <w:p>
      <w:pPr>
        <w:pStyle w:val="25"/>
        <w:numPr>
          <w:ilvl w:val="1"/>
          <w:numId w:val="5"/>
        </w:numPr>
        <w:tabs>
          <w:tab w:val="left" w:pos="360"/>
          <w:tab w:val="clear" w:pos="780"/>
        </w:tabs>
        <w:spacing w:before="0" w:beforeAutospacing="0" w:after="0" w:afterAutospacing="0" w:line="360" w:lineRule="auto"/>
        <w:ind w:left="360"/>
        <w:rPr>
          <w:sz w:val="21"/>
          <w:szCs w:val="18"/>
        </w:rPr>
      </w:pPr>
      <w:r>
        <w:rPr>
          <w:rFonts w:hint="eastAsia"/>
          <w:sz w:val="21"/>
          <w:szCs w:val="18"/>
        </w:rPr>
        <w:t>投标书的书写要求：</w:t>
      </w:r>
    </w:p>
    <w:p>
      <w:pPr>
        <w:pStyle w:val="25"/>
        <w:spacing w:before="0" w:beforeAutospacing="0" w:after="0" w:afterAutospacing="0" w:line="360" w:lineRule="auto"/>
        <w:ind w:left="420"/>
        <w:rPr>
          <w:sz w:val="21"/>
          <w:szCs w:val="18"/>
        </w:rPr>
      </w:pPr>
      <w:r>
        <w:rPr>
          <w:rFonts w:hint="eastAsia"/>
          <w:sz w:val="21"/>
          <w:szCs w:val="18"/>
        </w:rPr>
        <w:t>（1）投标书正本和所有副本须用不褪色的墨水书写或打印，装订成册。</w:t>
      </w:r>
    </w:p>
    <w:p>
      <w:pPr>
        <w:pStyle w:val="25"/>
        <w:spacing w:before="0" w:beforeAutospacing="0" w:after="0" w:afterAutospacing="0" w:line="360" w:lineRule="auto"/>
        <w:ind w:left="420"/>
        <w:rPr>
          <w:sz w:val="21"/>
          <w:szCs w:val="18"/>
        </w:rPr>
      </w:pPr>
      <w:r>
        <w:rPr>
          <w:rFonts w:hint="eastAsia"/>
          <w:sz w:val="21"/>
          <w:szCs w:val="18"/>
        </w:rPr>
        <w:t>（2）投标书的书写应清楚工整，凡修改处应由投标全权代表盖章。</w:t>
      </w:r>
    </w:p>
    <w:p>
      <w:pPr>
        <w:pStyle w:val="25"/>
        <w:spacing w:before="0" w:beforeAutospacing="0" w:after="0" w:afterAutospacing="0" w:line="360" w:lineRule="auto"/>
        <w:ind w:left="420"/>
        <w:rPr>
          <w:sz w:val="21"/>
          <w:szCs w:val="18"/>
        </w:rPr>
      </w:pPr>
      <w:r>
        <w:rPr>
          <w:rFonts w:hint="eastAsia"/>
          <w:sz w:val="21"/>
          <w:szCs w:val="18"/>
        </w:rPr>
        <w:t>（3）字迹潦草、表达不清、未按要求填写或可能导致非唯一理解的内容可以被拒绝或视为废标。</w:t>
      </w:r>
    </w:p>
    <w:p>
      <w:pPr>
        <w:pStyle w:val="25"/>
        <w:spacing w:before="0" w:beforeAutospacing="0" w:after="0" w:afterAutospacing="0" w:line="360" w:lineRule="auto"/>
        <w:ind w:left="420"/>
        <w:rPr>
          <w:sz w:val="21"/>
          <w:szCs w:val="18"/>
        </w:rPr>
      </w:pPr>
      <w:r>
        <w:rPr>
          <w:rFonts w:hint="eastAsia"/>
          <w:sz w:val="21"/>
          <w:szCs w:val="18"/>
        </w:rPr>
        <w:t>（4）投标书应按招标书中的具体要求由法定代表人、法人授权代表签字及投标人盖章。</w:t>
      </w:r>
    </w:p>
    <w:p>
      <w:pPr>
        <w:pStyle w:val="25"/>
        <w:numPr>
          <w:ilvl w:val="1"/>
          <w:numId w:val="5"/>
        </w:numPr>
        <w:tabs>
          <w:tab w:val="left" w:pos="360"/>
          <w:tab w:val="clear" w:pos="780"/>
        </w:tabs>
        <w:spacing w:before="0" w:beforeAutospacing="0" w:after="0" w:afterAutospacing="0" w:line="360" w:lineRule="auto"/>
        <w:ind w:left="360"/>
        <w:rPr>
          <w:sz w:val="21"/>
          <w:szCs w:val="18"/>
        </w:rPr>
      </w:pPr>
      <w:r>
        <w:rPr>
          <w:rFonts w:hint="eastAsia"/>
          <w:sz w:val="21"/>
          <w:szCs w:val="18"/>
        </w:rPr>
        <w:t>下述任何一种情形，均可能被招标人视为无效的投标书：</w:t>
      </w:r>
    </w:p>
    <w:p>
      <w:pPr>
        <w:pStyle w:val="14"/>
        <w:tabs>
          <w:tab w:val="left" w:pos="540"/>
          <w:tab w:val="left" w:pos="900"/>
          <w:tab w:val="left" w:pos="1080"/>
        </w:tabs>
        <w:spacing w:line="360" w:lineRule="auto"/>
        <w:ind w:left="420"/>
        <w:rPr>
          <w:rFonts w:hAnsi="宋体"/>
        </w:rPr>
      </w:pPr>
      <w:r>
        <w:rPr>
          <w:rFonts w:hint="eastAsia" w:hAnsi="宋体"/>
        </w:rPr>
        <w:t>（</w:t>
      </w:r>
      <w:r>
        <w:rPr>
          <w:rFonts w:hAnsi="宋体"/>
        </w:rPr>
        <w:t>1）投标人提供的投标书不完整；</w:t>
      </w:r>
    </w:p>
    <w:p>
      <w:pPr>
        <w:pStyle w:val="14"/>
        <w:tabs>
          <w:tab w:val="left" w:pos="540"/>
          <w:tab w:val="left" w:pos="900"/>
          <w:tab w:val="left" w:pos="1080"/>
        </w:tabs>
        <w:spacing w:line="360" w:lineRule="auto"/>
        <w:ind w:left="420"/>
        <w:rPr>
          <w:rFonts w:hAnsi="宋体"/>
        </w:rPr>
      </w:pPr>
      <w:r>
        <w:rPr>
          <w:rFonts w:hint="eastAsia" w:hAnsi="宋体"/>
        </w:rPr>
        <w:t>（</w:t>
      </w:r>
      <w:r>
        <w:rPr>
          <w:rFonts w:hAnsi="宋体"/>
        </w:rPr>
        <w:t>2）投标书未按招标书的规定签署；</w:t>
      </w:r>
    </w:p>
    <w:p>
      <w:pPr>
        <w:pStyle w:val="14"/>
        <w:tabs>
          <w:tab w:val="left" w:pos="540"/>
          <w:tab w:val="left" w:pos="900"/>
          <w:tab w:val="left" w:pos="1080"/>
        </w:tabs>
        <w:spacing w:line="360" w:lineRule="auto"/>
        <w:ind w:firstLine="420"/>
        <w:rPr>
          <w:rFonts w:hAnsi="宋体"/>
        </w:rPr>
      </w:pPr>
      <w:r>
        <w:rPr>
          <w:rFonts w:hint="eastAsia" w:hAnsi="宋体"/>
        </w:rPr>
        <w:t>（3</w:t>
      </w:r>
      <w:r>
        <w:rPr>
          <w:rFonts w:hAnsi="宋体"/>
        </w:rPr>
        <w:t xml:space="preserve">）未按规定报价； </w:t>
      </w:r>
    </w:p>
    <w:p>
      <w:pPr>
        <w:pStyle w:val="14"/>
        <w:tabs>
          <w:tab w:val="left" w:pos="540"/>
          <w:tab w:val="left" w:pos="900"/>
          <w:tab w:val="left" w:pos="1080"/>
        </w:tabs>
        <w:spacing w:line="360" w:lineRule="auto"/>
        <w:ind w:left="420"/>
        <w:rPr>
          <w:rFonts w:hAnsi="宋体"/>
        </w:rPr>
      </w:pPr>
      <w:r>
        <w:rPr>
          <w:rFonts w:hint="eastAsia" w:hAnsi="宋体"/>
        </w:rPr>
        <w:t>（4</w:t>
      </w:r>
      <w:r>
        <w:rPr>
          <w:rFonts w:hAnsi="宋体"/>
        </w:rPr>
        <w:t>）投标人对招标书的要求未做出实质性响应；</w:t>
      </w:r>
    </w:p>
    <w:p>
      <w:pPr>
        <w:pStyle w:val="14"/>
        <w:tabs>
          <w:tab w:val="left" w:pos="540"/>
          <w:tab w:val="left" w:pos="900"/>
          <w:tab w:val="left" w:pos="1080"/>
        </w:tabs>
        <w:spacing w:line="360" w:lineRule="auto"/>
        <w:ind w:left="420"/>
        <w:rPr>
          <w:rFonts w:hAnsi="宋体"/>
        </w:rPr>
      </w:pPr>
      <w:r>
        <w:rPr>
          <w:rFonts w:hint="eastAsia" w:hAnsi="宋体"/>
        </w:rPr>
        <w:t>（5</w:t>
      </w:r>
      <w:r>
        <w:rPr>
          <w:rFonts w:hAnsi="宋体"/>
        </w:rPr>
        <w:t>）投标人不</w:t>
      </w:r>
      <w:r>
        <w:rPr>
          <w:rFonts w:hint="eastAsia" w:hAnsi="宋体"/>
        </w:rPr>
        <w:t>按照招标人的通知要求</w:t>
      </w:r>
      <w:r>
        <w:rPr>
          <w:rFonts w:hAnsi="宋体"/>
        </w:rPr>
        <w:t>参加询标事宜；</w:t>
      </w:r>
    </w:p>
    <w:p>
      <w:pPr>
        <w:pStyle w:val="14"/>
        <w:tabs>
          <w:tab w:val="left" w:pos="540"/>
          <w:tab w:val="left" w:pos="900"/>
          <w:tab w:val="left" w:pos="1080"/>
        </w:tabs>
        <w:spacing w:line="360" w:lineRule="auto"/>
        <w:ind w:left="420"/>
        <w:rPr>
          <w:rFonts w:hAnsi="宋体"/>
        </w:rPr>
      </w:pPr>
      <w:r>
        <w:rPr>
          <w:rFonts w:hint="eastAsia" w:hAnsi="宋体"/>
        </w:rPr>
        <w:t>（6</w:t>
      </w:r>
      <w:r>
        <w:rPr>
          <w:rFonts w:hAnsi="宋体"/>
        </w:rPr>
        <w:t>）以联合体</w:t>
      </w:r>
      <w:r>
        <w:rPr>
          <w:rFonts w:hint="eastAsia" w:hAnsi="宋体"/>
        </w:rPr>
        <w:t>形式</w:t>
      </w:r>
      <w:r>
        <w:rPr>
          <w:rFonts w:hAnsi="宋体"/>
        </w:rPr>
        <w:t>投标</w:t>
      </w:r>
      <w:r>
        <w:rPr>
          <w:rFonts w:hint="eastAsia" w:hAnsi="宋体"/>
        </w:rPr>
        <w:t>未说明及提供相应文件的</w:t>
      </w:r>
      <w:r>
        <w:rPr>
          <w:rFonts w:hAnsi="宋体"/>
        </w:rPr>
        <w:t>；</w:t>
      </w:r>
    </w:p>
    <w:p>
      <w:pPr>
        <w:pStyle w:val="14"/>
        <w:tabs>
          <w:tab w:val="left" w:pos="540"/>
          <w:tab w:val="left" w:pos="900"/>
          <w:tab w:val="left" w:pos="1080"/>
        </w:tabs>
        <w:spacing w:line="360" w:lineRule="auto"/>
        <w:ind w:left="420"/>
        <w:rPr>
          <w:rFonts w:hAnsi="宋体"/>
        </w:rPr>
      </w:pPr>
      <w:r>
        <w:rPr>
          <w:rFonts w:hint="eastAsia" w:hAnsi="宋体"/>
        </w:rPr>
        <w:t>（7</w:t>
      </w:r>
      <w:r>
        <w:rPr>
          <w:rFonts w:hAnsi="宋体"/>
        </w:rPr>
        <w:t>）法律、法规规定的其他情况。</w:t>
      </w:r>
    </w:p>
    <w:p>
      <w:pPr>
        <w:pStyle w:val="14"/>
        <w:tabs>
          <w:tab w:val="left" w:pos="360"/>
        </w:tabs>
        <w:spacing w:line="360" w:lineRule="auto"/>
        <w:ind w:left="359" w:hanging="359" w:hangingChars="171"/>
        <w:rPr>
          <w:rFonts w:hAnsi="宋体"/>
        </w:rPr>
      </w:pPr>
      <w:r>
        <w:rPr>
          <w:rFonts w:hint="eastAsia" w:hAnsi="宋体"/>
        </w:rPr>
        <w:t>8</w:t>
      </w:r>
      <w:r>
        <w:rPr>
          <w:rFonts w:hAnsi="宋体"/>
        </w:rPr>
        <w:t>、投标人有下列情况之一，其投标被视为废标</w:t>
      </w:r>
      <w:r>
        <w:rPr>
          <w:rFonts w:hint="eastAsia" w:hAnsi="宋体"/>
        </w:rPr>
        <w:t>，</w:t>
      </w:r>
      <w:r>
        <w:rPr>
          <w:rFonts w:hAnsi="宋体"/>
        </w:rPr>
        <w:t>投标人</w:t>
      </w:r>
      <w:r>
        <w:rPr>
          <w:rFonts w:hint="eastAsia" w:hAnsi="宋体"/>
        </w:rPr>
        <w:t>的投标资格或中标资格将被取消</w:t>
      </w:r>
      <w:r>
        <w:rPr>
          <w:rFonts w:hAnsi="宋体"/>
        </w:rPr>
        <w:t>。投标人给招标人造成损失的，招标人有索赔的权利</w:t>
      </w:r>
      <w:r>
        <w:rPr>
          <w:rFonts w:hint="eastAsia" w:hAnsi="宋体"/>
        </w:rPr>
        <w:t>。</w:t>
      </w:r>
    </w:p>
    <w:p>
      <w:pPr>
        <w:pStyle w:val="14"/>
        <w:numPr>
          <w:ilvl w:val="0"/>
          <w:numId w:val="7"/>
        </w:numPr>
        <w:tabs>
          <w:tab w:val="left" w:pos="0"/>
          <w:tab w:val="left" w:pos="360"/>
          <w:tab w:val="left" w:pos="1080"/>
          <w:tab w:val="clear" w:pos="1560"/>
        </w:tabs>
        <w:spacing w:line="360" w:lineRule="auto"/>
        <w:ind w:left="1080"/>
        <w:rPr>
          <w:rFonts w:hAnsi="宋体"/>
        </w:rPr>
      </w:pPr>
      <w:r>
        <w:rPr>
          <w:rFonts w:hAnsi="宋体"/>
        </w:rPr>
        <w:t>投标人提供的有关资格、资质证明文件不真实或提供虚假资料；</w:t>
      </w:r>
    </w:p>
    <w:p>
      <w:pPr>
        <w:pStyle w:val="14"/>
        <w:numPr>
          <w:ilvl w:val="0"/>
          <w:numId w:val="7"/>
        </w:numPr>
        <w:tabs>
          <w:tab w:val="left" w:pos="0"/>
          <w:tab w:val="left" w:pos="360"/>
          <w:tab w:val="left" w:pos="1080"/>
          <w:tab w:val="clear" w:pos="1560"/>
        </w:tabs>
        <w:spacing w:line="360" w:lineRule="auto"/>
        <w:ind w:left="1080"/>
        <w:rPr>
          <w:rFonts w:hAnsi="宋体"/>
        </w:rPr>
      </w:pPr>
      <w:r>
        <w:rPr>
          <w:rFonts w:hAnsi="宋体"/>
        </w:rPr>
        <w:t>投标人在有效投标期内撤回投标；</w:t>
      </w:r>
    </w:p>
    <w:p>
      <w:pPr>
        <w:pStyle w:val="14"/>
        <w:numPr>
          <w:ilvl w:val="0"/>
          <w:numId w:val="7"/>
        </w:numPr>
        <w:tabs>
          <w:tab w:val="left" w:pos="0"/>
          <w:tab w:val="left" w:pos="360"/>
          <w:tab w:val="left" w:pos="1080"/>
          <w:tab w:val="clear" w:pos="1560"/>
        </w:tabs>
        <w:spacing w:line="360" w:lineRule="auto"/>
        <w:ind w:left="1080"/>
        <w:rPr>
          <w:rFonts w:hAnsi="宋体"/>
        </w:rPr>
      </w:pPr>
      <w:r>
        <w:rPr>
          <w:rFonts w:hAnsi="宋体"/>
        </w:rPr>
        <w:t>在整个投标过程中，投标人有企图影响招标结果的任何活动；</w:t>
      </w:r>
    </w:p>
    <w:p>
      <w:pPr>
        <w:pStyle w:val="14"/>
        <w:numPr>
          <w:ilvl w:val="0"/>
          <w:numId w:val="7"/>
        </w:numPr>
        <w:tabs>
          <w:tab w:val="left" w:pos="0"/>
          <w:tab w:val="left" w:pos="360"/>
          <w:tab w:val="left" w:pos="1080"/>
          <w:tab w:val="clear" w:pos="1560"/>
        </w:tabs>
        <w:spacing w:line="360" w:lineRule="auto"/>
        <w:ind w:left="1080"/>
        <w:rPr>
          <w:rFonts w:hAnsi="宋体"/>
        </w:rPr>
      </w:pPr>
      <w:r>
        <w:rPr>
          <w:rFonts w:hAnsi="宋体"/>
        </w:rPr>
        <w:t>投标人以任何的方式诋毁其他投标人</w:t>
      </w:r>
      <w:r>
        <w:rPr>
          <w:rFonts w:hint="eastAsia" w:hAnsi="宋体"/>
        </w:rPr>
        <w:t>，排挤其他投标人的公平竞争</w:t>
      </w:r>
      <w:r>
        <w:rPr>
          <w:rFonts w:hAnsi="宋体"/>
        </w:rPr>
        <w:t>；</w:t>
      </w:r>
    </w:p>
    <w:p>
      <w:pPr>
        <w:pStyle w:val="14"/>
        <w:numPr>
          <w:ilvl w:val="0"/>
          <w:numId w:val="7"/>
        </w:numPr>
        <w:tabs>
          <w:tab w:val="left" w:pos="0"/>
          <w:tab w:val="left" w:pos="360"/>
          <w:tab w:val="left" w:pos="1080"/>
          <w:tab w:val="clear" w:pos="1560"/>
        </w:tabs>
        <w:spacing w:line="360" w:lineRule="auto"/>
        <w:ind w:left="1080"/>
        <w:rPr>
          <w:rFonts w:hAnsi="宋体"/>
        </w:rPr>
      </w:pPr>
      <w:r>
        <w:rPr>
          <w:rFonts w:hAnsi="宋体"/>
        </w:rPr>
        <w:t>投标人串通投标，投标人向招标人、用户、评标小组成员提供不正当利益；</w:t>
      </w:r>
    </w:p>
    <w:p>
      <w:pPr>
        <w:pStyle w:val="14"/>
        <w:numPr>
          <w:ilvl w:val="0"/>
          <w:numId w:val="7"/>
        </w:numPr>
        <w:tabs>
          <w:tab w:val="left" w:pos="0"/>
          <w:tab w:val="left" w:pos="360"/>
          <w:tab w:val="left" w:pos="1080"/>
          <w:tab w:val="clear" w:pos="1560"/>
        </w:tabs>
        <w:spacing w:line="360" w:lineRule="auto"/>
        <w:ind w:left="1080"/>
        <w:rPr>
          <w:rFonts w:hAnsi="宋体"/>
        </w:rPr>
      </w:pPr>
      <w:r>
        <w:rPr>
          <w:rFonts w:hint="eastAsia"/>
          <w:szCs w:val="18"/>
        </w:rPr>
        <w:t>投标人以他人名义投标或者以其他方式弄虚作假；</w:t>
      </w:r>
    </w:p>
    <w:p>
      <w:pPr>
        <w:pStyle w:val="14"/>
        <w:numPr>
          <w:ilvl w:val="0"/>
          <w:numId w:val="7"/>
        </w:numPr>
        <w:tabs>
          <w:tab w:val="left" w:pos="0"/>
          <w:tab w:val="left" w:pos="360"/>
          <w:tab w:val="left" w:pos="1080"/>
          <w:tab w:val="clear" w:pos="1560"/>
        </w:tabs>
        <w:spacing w:line="360" w:lineRule="auto"/>
        <w:ind w:left="1080"/>
        <w:rPr>
          <w:rFonts w:hAnsi="宋体"/>
        </w:rPr>
      </w:pPr>
      <w:r>
        <w:rPr>
          <w:rFonts w:hAnsi="宋体"/>
        </w:rPr>
        <w:t>中标人不按规定签订合同；</w:t>
      </w:r>
    </w:p>
    <w:p>
      <w:pPr>
        <w:pStyle w:val="14"/>
        <w:numPr>
          <w:ilvl w:val="0"/>
          <w:numId w:val="7"/>
        </w:numPr>
        <w:tabs>
          <w:tab w:val="left" w:pos="0"/>
          <w:tab w:val="left" w:pos="360"/>
          <w:tab w:val="left" w:pos="1080"/>
          <w:tab w:val="clear" w:pos="1560"/>
        </w:tabs>
        <w:spacing w:line="360" w:lineRule="auto"/>
        <w:ind w:left="1080"/>
      </w:pPr>
      <w:r>
        <w:rPr>
          <w:rFonts w:hint="eastAsia" w:hAnsi="宋体"/>
        </w:rPr>
        <w:t>违反</w:t>
      </w:r>
      <w:r>
        <w:rPr>
          <w:rFonts w:hAnsi="宋体"/>
        </w:rPr>
        <w:t>法律、法规规定的其他情况。</w:t>
      </w:r>
    </w:p>
    <w:p>
      <w:pPr>
        <w:pStyle w:val="14"/>
        <w:tabs>
          <w:tab w:val="left" w:pos="0"/>
          <w:tab w:val="left" w:pos="360"/>
        </w:tabs>
        <w:spacing w:line="360" w:lineRule="auto"/>
        <w:rPr>
          <w:rFonts w:hAnsi="宋体"/>
        </w:rPr>
      </w:pPr>
    </w:p>
    <w:p>
      <w:pPr>
        <w:pStyle w:val="14"/>
        <w:tabs>
          <w:tab w:val="left" w:pos="0"/>
          <w:tab w:val="left" w:pos="360"/>
        </w:tabs>
        <w:spacing w:line="360" w:lineRule="auto"/>
        <w:rPr>
          <w:rFonts w:hAnsi="宋体"/>
        </w:rPr>
      </w:pPr>
    </w:p>
    <w:p>
      <w:pPr>
        <w:pStyle w:val="14"/>
        <w:tabs>
          <w:tab w:val="left" w:pos="0"/>
          <w:tab w:val="left" w:pos="360"/>
        </w:tabs>
        <w:spacing w:line="360" w:lineRule="auto"/>
        <w:rPr>
          <w:rFonts w:hAnsi="宋体"/>
        </w:rPr>
      </w:pPr>
    </w:p>
    <w:p>
      <w:pPr>
        <w:pStyle w:val="14"/>
        <w:tabs>
          <w:tab w:val="left" w:pos="0"/>
          <w:tab w:val="left" w:pos="360"/>
        </w:tabs>
        <w:spacing w:line="360" w:lineRule="auto"/>
        <w:rPr>
          <w:rFonts w:hAnsi="宋体"/>
        </w:rPr>
      </w:pPr>
    </w:p>
    <w:p>
      <w:pPr>
        <w:pStyle w:val="14"/>
        <w:tabs>
          <w:tab w:val="left" w:pos="0"/>
          <w:tab w:val="left" w:pos="360"/>
        </w:tabs>
        <w:spacing w:line="360" w:lineRule="auto"/>
      </w:pPr>
    </w:p>
    <w:p>
      <w:pPr>
        <w:pStyle w:val="3"/>
        <w:spacing w:line="360" w:lineRule="auto"/>
      </w:pPr>
      <w:bookmarkStart w:id="16" w:name="_Toc535921091"/>
      <w:bookmarkStart w:id="17" w:name="_Toc26351158"/>
      <w:r>
        <w:rPr>
          <w:rFonts w:hint="eastAsia"/>
        </w:rPr>
        <w:t>三、投标书内容</w:t>
      </w:r>
      <w:bookmarkEnd w:id="16"/>
      <w:bookmarkEnd w:id="17"/>
    </w:p>
    <w:p>
      <w:pPr>
        <w:pStyle w:val="25"/>
        <w:spacing w:before="0" w:beforeAutospacing="0" w:after="0" w:afterAutospacing="0" w:line="360" w:lineRule="auto"/>
        <w:ind w:firstLine="422" w:firstLineChars="200"/>
        <w:rPr>
          <w:rFonts w:ascii="楷体_GB2312" w:eastAsia="楷体_GB2312"/>
          <w:b/>
          <w:bCs/>
          <w:sz w:val="21"/>
          <w:szCs w:val="21"/>
        </w:rPr>
      </w:pPr>
      <w:r>
        <w:rPr>
          <w:rFonts w:hint="eastAsia" w:ascii="楷体_GB2312" w:eastAsia="楷体_GB2312"/>
          <w:b/>
          <w:bCs/>
          <w:sz w:val="21"/>
          <w:szCs w:val="21"/>
        </w:rPr>
        <w:t>注：需按下列顺序装订投标书</w:t>
      </w:r>
    </w:p>
    <w:p>
      <w:pPr>
        <w:pStyle w:val="3"/>
        <w:spacing w:line="360" w:lineRule="auto"/>
      </w:pPr>
      <w:bookmarkStart w:id="18" w:name="_Toc26351159"/>
      <w:bookmarkStart w:id="19" w:name="_Toc535921092"/>
      <w:r>
        <w:rPr>
          <w:rFonts w:hint="eastAsia"/>
        </w:rPr>
        <w:t>（一）投标书封面（格式）</w:t>
      </w:r>
      <w:bookmarkEnd w:id="18"/>
      <w:bookmarkEnd w:id="19"/>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tcPr>
          <w:p>
            <w:pPr>
              <w:pStyle w:val="25"/>
              <w:spacing w:before="0" w:beforeAutospacing="0" w:after="0" w:afterAutospacing="0" w:line="360" w:lineRule="auto"/>
              <w:jc w:val="center"/>
              <w:rPr>
                <w:b/>
                <w:bCs/>
                <w:sz w:val="21"/>
                <w:szCs w:val="48"/>
              </w:rPr>
            </w:pPr>
          </w:p>
          <w:p>
            <w:pPr>
              <w:pStyle w:val="25"/>
              <w:spacing w:before="0" w:beforeAutospacing="0" w:after="0" w:afterAutospacing="0" w:line="360" w:lineRule="auto"/>
              <w:jc w:val="center"/>
              <w:rPr>
                <w:sz w:val="28"/>
                <w:szCs w:val="18"/>
              </w:rPr>
            </w:pPr>
            <w:r>
              <w:rPr>
                <w:rFonts w:hint="eastAsia"/>
                <w:b/>
                <w:bCs/>
                <w:sz w:val="28"/>
                <w:szCs w:val="48"/>
              </w:rPr>
              <w:t>投</w:t>
            </w:r>
            <w:r>
              <w:rPr>
                <w:b/>
                <w:bCs/>
                <w:sz w:val="28"/>
                <w:szCs w:val="48"/>
              </w:rPr>
              <w:t xml:space="preserve"> </w:t>
            </w:r>
            <w:r>
              <w:rPr>
                <w:rFonts w:hint="eastAsia"/>
                <w:b/>
                <w:bCs/>
                <w:sz w:val="28"/>
                <w:szCs w:val="48"/>
              </w:rPr>
              <w:t>标</w:t>
            </w:r>
            <w:r>
              <w:rPr>
                <w:b/>
                <w:bCs/>
                <w:sz w:val="28"/>
                <w:szCs w:val="48"/>
              </w:rPr>
              <w:t xml:space="preserve"> </w:t>
            </w:r>
            <w:r>
              <w:rPr>
                <w:rFonts w:hint="eastAsia"/>
                <w:b/>
                <w:bCs/>
                <w:sz w:val="28"/>
                <w:szCs w:val="48"/>
              </w:rPr>
              <w:t>书</w:t>
            </w:r>
            <w:r>
              <w:rPr>
                <w:sz w:val="28"/>
                <w:szCs w:val="18"/>
              </w:rPr>
              <w:t>  </w:t>
            </w:r>
          </w:p>
          <w:p>
            <w:pPr>
              <w:pStyle w:val="25"/>
              <w:spacing w:before="0" w:beforeAutospacing="0" w:after="0" w:afterAutospacing="0" w:line="360" w:lineRule="auto"/>
              <w:rPr>
                <w:sz w:val="21"/>
                <w:szCs w:val="18"/>
              </w:rPr>
            </w:pPr>
            <w:r>
              <w:rPr>
                <w:rFonts w:hint="eastAsia"/>
                <w:sz w:val="21"/>
              </w:rPr>
              <w:t>　项 目 名 称：</w:t>
            </w:r>
            <w:r>
              <w:rPr>
                <w:sz w:val="21"/>
              </w:rPr>
              <w:br w:type="textWrapping"/>
            </w:r>
            <w:r>
              <w:rPr>
                <w:sz w:val="21"/>
              </w:rPr>
              <w:br w:type="textWrapping"/>
            </w:r>
            <w:r>
              <w:rPr>
                <w:rFonts w:hint="eastAsia"/>
                <w:sz w:val="21"/>
              </w:rPr>
              <w:t>　投 标 单 位：</w:t>
            </w:r>
            <w:r>
              <w:rPr>
                <w:sz w:val="21"/>
              </w:rPr>
              <w:br w:type="textWrapping"/>
            </w:r>
            <w:r>
              <w:rPr>
                <w:sz w:val="21"/>
              </w:rPr>
              <w:br w:type="textWrapping"/>
            </w:r>
            <w:r>
              <w:rPr>
                <w:rFonts w:hint="eastAsia"/>
                <w:sz w:val="21"/>
              </w:rPr>
              <w:t>　投标人全权代表：</w:t>
            </w:r>
          </w:p>
          <w:p>
            <w:pPr>
              <w:pStyle w:val="25"/>
              <w:spacing w:before="0" w:beforeAutospacing="0" w:after="0" w:afterAutospacing="0" w:line="360" w:lineRule="auto"/>
              <w:rPr>
                <w:sz w:val="21"/>
                <w:szCs w:val="18"/>
              </w:rPr>
            </w:pPr>
            <w:r>
              <w:rPr>
                <w:sz w:val="21"/>
                <w:szCs w:val="18"/>
              </w:rPr>
              <w:t> </w:t>
            </w:r>
          </w:p>
          <w:p>
            <w:pPr>
              <w:pStyle w:val="25"/>
              <w:spacing w:before="0" w:beforeAutospacing="0" w:after="0" w:afterAutospacing="0" w:line="360" w:lineRule="auto"/>
              <w:ind w:firstLine="210" w:firstLineChars="100"/>
              <w:rPr>
                <w:sz w:val="21"/>
              </w:rPr>
            </w:pPr>
            <w:r>
              <w:rPr>
                <w:rFonts w:hint="eastAsia"/>
                <w:sz w:val="21"/>
                <w:szCs w:val="18"/>
              </w:rPr>
              <w:t>联系方式(手机)</w:t>
            </w:r>
            <w:r>
              <w:rPr>
                <w:rFonts w:hint="eastAsia"/>
                <w:sz w:val="21"/>
              </w:rPr>
              <w:t>：</w:t>
            </w:r>
          </w:p>
          <w:p>
            <w:pPr>
              <w:pStyle w:val="25"/>
              <w:spacing w:before="0" w:beforeAutospacing="0" w:after="0" w:afterAutospacing="0" w:line="360" w:lineRule="auto"/>
              <w:ind w:firstLine="1050" w:firstLineChars="500"/>
              <w:rPr>
                <w:sz w:val="21"/>
                <w:szCs w:val="18"/>
              </w:rPr>
            </w:pPr>
            <w:r>
              <w:rPr>
                <w:rFonts w:hint="eastAsia"/>
                <w:sz w:val="21"/>
                <w:szCs w:val="18"/>
              </w:rPr>
              <w:t>(座机)</w:t>
            </w:r>
            <w:r>
              <w:rPr>
                <w:rFonts w:hint="eastAsia"/>
                <w:sz w:val="21"/>
              </w:rPr>
              <w:t>：</w:t>
            </w:r>
          </w:p>
          <w:p>
            <w:pPr>
              <w:pStyle w:val="25"/>
              <w:spacing w:before="0" w:beforeAutospacing="0" w:after="0" w:afterAutospacing="0" w:line="360" w:lineRule="auto"/>
              <w:ind w:firstLine="1050" w:firstLineChars="500"/>
              <w:rPr>
                <w:sz w:val="21"/>
                <w:szCs w:val="18"/>
              </w:rPr>
            </w:pPr>
            <w:r>
              <w:rPr>
                <w:rFonts w:hint="eastAsia"/>
                <w:sz w:val="21"/>
                <w:szCs w:val="18"/>
              </w:rPr>
              <w:t>(邮箱)</w:t>
            </w:r>
            <w:r>
              <w:rPr>
                <w:rFonts w:hint="eastAsia"/>
                <w:sz w:val="21"/>
              </w:rPr>
              <w:t>：</w:t>
            </w:r>
          </w:p>
          <w:p>
            <w:pPr>
              <w:pStyle w:val="25"/>
              <w:spacing w:before="0" w:beforeAutospacing="0" w:after="0" w:afterAutospacing="0" w:line="360" w:lineRule="auto"/>
              <w:ind w:firstLine="210" w:firstLineChars="100"/>
              <w:rPr>
                <w:sz w:val="21"/>
                <w:szCs w:val="18"/>
              </w:rPr>
            </w:pPr>
          </w:p>
          <w:p>
            <w:pPr>
              <w:pStyle w:val="25"/>
              <w:spacing w:before="0" w:beforeAutospacing="0" w:after="0" w:afterAutospacing="0" w:line="360" w:lineRule="auto"/>
              <w:ind w:firstLine="210" w:firstLineChars="100"/>
              <w:rPr>
                <w:sz w:val="21"/>
                <w:szCs w:val="18"/>
              </w:rPr>
            </w:pPr>
          </w:p>
          <w:p>
            <w:pPr>
              <w:pStyle w:val="25"/>
              <w:spacing w:before="0" w:beforeAutospacing="0" w:after="0" w:afterAutospacing="0" w:line="360" w:lineRule="auto"/>
              <w:ind w:firstLine="4410" w:firstLineChars="2100"/>
              <w:rPr>
                <w:sz w:val="21"/>
                <w:szCs w:val="18"/>
              </w:rPr>
            </w:pPr>
            <w:r>
              <w:rPr>
                <w:rStyle w:val="49"/>
                <w:rFonts w:hint="eastAsia"/>
                <w:sz w:val="21"/>
              </w:rPr>
              <w:t>投标人：　　　　　　　　　　（公章）</w:t>
            </w:r>
          </w:p>
          <w:p>
            <w:pPr>
              <w:pStyle w:val="25"/>
              <w:spacing w:before="0" w:beforeAutospacing="0" w:after="0" w:afterAutospacing="0" w:line="360" w:lineRule="auto"/>
              <w:jc w:val="center"/>
              <w:rPr>
                <w:sz w:val="21"/>
                <w:szCs w:val="18"/>
              </w:rPr>
            </w:pPr>
            <w:r>
              <w:rPr>
                <w:sz w:val="21"/>
                <w:szCs w:val="18"/>
              </w:rPr>
              <w:t xml:space="preserve"> </w:t>
            </w:r>
          </w:p>
          <w:p>
            <w:pPr>
              <w:pStyle w:val="7"/>
              <w:spacing w:line="360" w:lineRule="auto"/>
              <w:ind w:firstLine="5600" w:firstLineChars="2800"/>
            </w:pPr>
            <w:r>
              <w:rPr>
                <w:rFonts w:hint="eastAsia"/>
              </w:rPr>
              <w:t>年</w:t>
            </w:r>
            <w:r>
              <w:t xml:space="preserve"> </w:t>
            </w:r>
            <w:r>
              <w:rPr>
                <w:rFonts w:hint="eastAsia"/>
              </w:rPr>
              <w:t>　　月　　日</w:t>
            </w:r>
          </w:p>
        </w:tc>
      </w:tr>
    </w:tbl>
    <w:p>
      <w:pPr>
        <w:pStyle w:val="3"/>
        <w:spacing w:line="360" w:lineRule="auto"/>
      </w:pPr>
      <w:bookmarkStart w:id="20" w:name="_Toc26351160"/>
      <w:bookmarkStart w:id="21" w:name="_Toc535921093"/>
      <w:r>
        <w:rPr>
          <w:rFonts w:hint="eastAsia"/>
        </w:rPr>
        <w:t>（二）目录</w:t>
      </w:r>
      <w:bookmarkEnd w:id="20"/>
      <w:bookmarkEnd w:id="21"/>
    </w:p>
    <w:p>
      <w:pPr>
        <w:pStyle w:val="7"/>
        <w:spacing w:line="360" w:lineRule="auto"/>
        <w:ind w:firstLine="0"/>
        <w:rPr>
          <w:rFonts w:hint="eastAsia" w:ascii="宋体" w:hAnsi="宋体" w:eastAsia="宋体" w:cs="宋体"/>
          <w:kern w:val="0"/>
          <w:sz w:val="21"/>
          <w:szCs w:val="18"/>
          <w:lang w:val="en-US" w:eastAsia="zh-CN" w:bidi="ar-SA"/>
        </w:rPr>
      </w:pPr>
      <w:r>
        <w:rPr>
          <w:rFonts w:hint="eastAsia" w:ascii="宋体" w:hAnsi="宋体" w:eastAsia="宋体" w:cs="宋体"/>
          <w:kern w:val="0"/>
          <w:sz w:val="21"/>
          <w:szCs w:val="18"/>
          <w:lang w:val="en-US" w:eastAsia="zh-CN" w:bidi="ar-SA"/>
        </w:rPr>
        <w:t>请根据标书实际内容编制目录</w:t>
      </w:r>
    </w:p>
    <w:p>
      <w:pPr>
        <w:pStyle w:val="3"/>
        <w:spacing w:line="360" w:lineRule="auto"/>
      </w:pPr>
      <w:bookmarkStart w:id="22" w:name="_Toc535921094"/>
      <w:bookmarkStart w:id="23" w:name="_Toc26351161"/>
      <w:r>
        <w:rPr>
          <w:rFonts w:hint="eastAsia"/>
        </w:rPr>
        <w:t>（三）正文</w:t>
      </w:r>
      <w:bookmarkEnd w:id="22"/>
      <w:bookmarkEnd w:id="23"/>
    </w:p>
    <w:p>
      <w:pPr>
        <w:pStyle w:val="4"/>
        <w:spacing w:line="360" w:lineRule="auto"/>
      </w:pPr>
      <w:bookmarkStart w:id="24" w:name="_Toc26351162"/>
      <w:bookmarkStart w:id="25" w:name="_Toc535921095"/>
      <w:r>
        <w:t>1</w:t>
      </w:r>
      <w:r>
        <w:rPr>
          <w:rFonts w:hint="eastAsia"/>
        </w:rPr>
        <w:t>、投标书（格式）</w:t>
      </w:r>
      <w:bookmarkEnd w:id="24"/>
      <w:bookmarkEnd w:id="25"/>
    </w:p>
    <w:p/>
    <w:p>
      <w:pPr>
        <w:pStyle w:val="25"/>
        <w:spacing w:before="0" w:beforeAutospacing="0" w:after="0" w:afterAutospacing="0" w:line="360" w:lineRule="auto"/>
        <w:jc w:val="center"/>
        <w:rPr>
          <w:b/>
          <w:bCs/>
          <w:sz w:val="28"/>
          <w:szCs w:val="18"/>
        </w:rPr>
      </w:pPr>
      <w:r>
        <w:rPr>
          <w:rFonts w:hint="eastAsia"/>
          <w:b/>
          <w:bCs/>
          <w:sz w:val="28"/>
          <w:szCs w:val="18"/>
        </w:rPr>
        <w:t>投　标　函</w:t>
      </w:r>
    </w:p>
    <w:p>
      <w:pPr>
        <w:pStyle w:val="25"/>
        <w:spacing w:before="0" w:beforeAutospacing="0" w:after="0" w:afterAutospacing="0" w:line="360" w:lineRule="auto"/>
        <w:rPr>
          <w:sz w:val="21"/>
          <w:szCs w:val="18"/>
        </w:rPr>
      </w:pPr>
      <w:r>
        <w:rPr>
          <w:rFonts w:hint="eastAsia"/>
          <w:sz w:val="21"/>
          <w:szCs w:val="18"/>
        </w:rPr>
        <w:t>致：</w:t>
      </w:r>
      <w:r>
        <w:rPr>
          <w:sz w:val="21"/>
          <w:szCs w:val="18"/>
          <w:u w:val="single"/>
        </w:rPr>
        <w:t xml:space="preserve">  </w:t>
      </w:r>
      <w:r>
        <w:rPr>
          <w:rFonts w:hint="eastAsia"/>
          <w:sz w:val="21"/>
          <w:szCs w:val="18"/>
          <w:u w:val="single"/>
          <w:lang w:eastAsia="zh-CN"/>
        </w:rPr>
        <w:t>民生人寿保险股份有限公司</w:t>
      </w:r>
      <w:r>
        <w:rPr>
          <w:rFonts w:hint="eastAsia"/>
          <w:sz w:val="21"/>
          <w:szCs w:val="18"/>
        </w:rPr>
        <w:t>（招标人）</w:t>
      </w:r>
    </w:p>
    <w:p>
      <w:pPr>
        <w:pStyle w:val="25"/>
        <w:spacing w:before="0" w:beforeAutospacing="0" w:after="0" w:afterAutospacing="0" w:line="360" w:lineRule="auto"/>
        <w:ind w:firstLine="420" w:firstLineChars="200"/>
        <w:rPr>
          <w:sz w:val="21"/>
          <w:szCs w:val="18"/>
        </w:rPr>
      </w:pPr>
      <w:r>
        <w:rPr>
          <w:rFonts w:hint="eastAsia"/>
          <w:sz w:val="21"/>
          <w:szCs w:val="18"/>
        </w:rPr>
        <w:t>根据贵方为_________________项目招标采购货物及服务的投标书_________________（招标编号），全权代表_______________（全名）</w:t>
      </w:r>
      <w:r>
        <w:rPr>
          <w:rFonts w:hint="eastAsia"/>
          <w:sz w:val="21"/>
          <w:szCs w:val="18"/>
          <w:u w:val="single"/>
        </w:rPr>
        <w:t xml:space="preserve">             （</w:t>
      </w:r>
      <w:r>
        <w:rPr>
          <w:rFonts w:hint="eastAsia"/>
          <w:sz w:val="21"/>
          <w:szCs w:val="18"/>
        </w:rPr>
        <w:t>职务）经投标人正式授权并代表依据中华人民共和国法律在</w:t>
      </w:r>
      <w:r>
        <w:rPr>
          <w:sz w:val="21"/>
          <w:szCs w:val="18"/>
          <w:u w:val="single"/>
        </w:rPr>
        <w:t xml:space="preserve">                                 </w:t>
      </w:r>
      <w:r>
        <w:rPr>
          <w:rFonts w:hint="eastAsia"/>
          <w:sz w:val="21"/>
          <w:szCs w:val="18"/>
        </w:rPr>
        <w:t>（注册地址）注册的投标人_______________（投标人名称）提交下述文件正本一份和副本一式__五____份。</w:t>
      </w:r>
    </w:p>
    <w:p>
      <w:pPr>
        <w:pStyle w:val="25"/>
        <w:spacing w:before="0" w:beforeAutospacing="0" w:after="0" w:afterAutospacing="0" w:line="360" w:lineRule="auto"/>
        <w:ind w:firstLine="210" w:firstLineChars="100"/>
        <w:rPr>
          <w:sz w:val="21"/>
          <w:szCs w:val="18"/>
        </w:rPr>
      </w:pPr>
      <w:r>
        <w:rPr>
          <w:rFonts w:hint="eastAsia"/>
          <w:sz w:val="21"/>
          <w:szCs w:val="18"/>
        </w:rPr>
        <w:t>（1）</w:t>
      </w:r>
      <w:r>
        <w:rPr>
          <w:sz w:val="21"/>
          <w:szCs w:val="18"/>
        </w:rPr>
        <w:t xml:space="preserve"> </w:t>
      </w:r>
      <w:r>
        <w:rPr>
          <w:rFonts w:hint="eastAsia"/>
          <w:sz w:val="21"/>
          <w:szCs w:val="18"/>
        </w:rPr>
        <w:t>开标一览表</w:t>
      </w:r>
    </w:p>
    <w:p>
      <w:pPr>
        <w:pStyle w:val="25"/>
        <w:spacing w:before="0" w:beforeAutospacing="0" w:after="0" w:afterAutospacing="0" w:line="360" w:lineRule="auto"/>
        <w:rPr>
          <w:sz w:val="21"/>
          <w:szCs w:val="18"/>
        </w:rPr>
      </w:pPr>
      <w:r>
        <w:rPr>
          <w:sz w:val="21"/>
          <w:szCs w:val="18"/>
        </w:rPr>
        <w:t xml:space="preserve">  </w:t>
      </w:r>
      <w:r>
        <w:rPr>
          <w:rFonts w:hint="eastAsia"/>
          <w:sz w:val="21"/>
          <w:szCs w:val="18"/>
        </w:rPr>
        <w:t>（2）</w:t>
      </w:r>
      <w:r>
        <w:rPr>
          <w:sz w:val="21"/>
          <w:szCs w:val="18"/>
        </w:rPr>
        <w:t xml:space="preserve"> </w:t>
      </w:r>
      <w:r>
        <w:rPr>
          <w:rFonts w:hint="eastAsia"/>
          <w:sz w:val="21"/>
          <w:szCs w:val="18"/>
        </w:rPr>
        <w:t>投标价格表</w:t>
      </w:r>
    </w:p>
    <w:p>
      <w:pPr>
        <w:pStyle w:val="25"/>
        <w:spacing w:before="0" w:beforeAutospacing="0" w:after="0" w:afterAutospacing="0" w:line="360" w:lineRule="auto"/>
        <w:rPr>
          <w:sz w:val="21"/>
          <w:szCs w:val="18"/>
        </w:rPr>
      </w:pPr>
      <w:r>
        <w:rPr>
          <w:sz w:val="21"/>
          <w:szCs w:val="18"/>
        </w:rPr>
        <w:t xml:space="preserve">  </w:t>
      </w:r>
      <w:r>
        <w:rPr>
          <w:rFonts w:hint="eastAsia"/>
          <w:sz w:val="21"/>
          <w:szCs w:val="18"/>
        </w:rPr>
        <w:t>（3）</w:t>
      </w:r>
      <w:r>
        <w:rPr>
          <w:sz w:val="21"/>
          <w:szCs w:val="18"/>
        </w:rPr>
        <w:t xml:space="preserve"> </w:t>
      </w:r>
      <w:r>
        <w:rPr>
          <w:rFonts w:hint="eastAsia"/>
          <w:sz w:val="21"/>
          <w:szCs w:val="18"/>
        </w:rPr>
        <w:t>产品/服务简要说明一览表</w:t>
      </w:r>
    </w:p>
    <w:p>
      <w:pPr>
        <w:pStyle w:val="25"/>
        <w:spacing w:before="0" w:beforeAutospacing="0" w:after="0" w:afterAutospacing="0" w:line="360" w:lineRule="auto"/>
        <w:rPr>
          <w:sz w:val="21"/>
          <w:szCs w:val="18"/>
        </w:rPr>
      </w:pPr>
      <w:r>
        <w:rPr>
          <w:sz w:val="21"/>
          <w:szCs w:val="18"/>
        </w:rPr>
        <w:t xml:space="preserve">  </w:t>
      </w:r>
      <w:r>
        <w:rPr>
          <w:rFonts w:hint="eastAsia"/>
          <w:sz w:val="21"/>
          <w:szCs w:val="18"/>
        </w:rPr>
        <w:t>（4）</w:t>
      </w:r>
      <w:r>
        <w:rPr>
          <w:sz w:val="21"/>
          <w:szCs w:val="18"/>
        </w:rPr>
        <w:t xml:space="preserve"> </w:t>
      </w:r>
      <w:r>
        <w:rPr>
          <w:rFonts w:hint="eastAsia"/>
          <w:sz w:val="21"/>
          <w:szCs w:val="18"/>
        </w:rPr>
        <w:t>按投标须知要求提供的全部文件</w:t>
      </w:r>
    </w:p>
    <w:p>
      <w:pPr>
        <w:pStyle w:val="25"/>
        <w:spacing w:before="0" w:beforeAutospacing="0" w:after="0" w:afterAutospacing="0" w:line="360" w:lineRule="auto"/>
        <w:rPr>
          <w:sz w:val="21"/>
          <w:szCs w:val="18"/>
        </w:rPr>
      </w:pPr>
      <w:r>
        <w:rPr>
          <w:sz w:val="21"/>
          <w:szCs w:val="18"/>
        </w:rPr>
        <w:t xml:space="preserve">  </w:t>
      </w:r>
      <w:r>
        <w:rPr>
          <w:rFonts w:hint="eastAsia"/>
          <w:sz w:val="21"/>
          <w:szCs w:val="18"/>
        </w:rPr>
        <w:t>（5）</w:t>
      </w:r>
      <w:r>
        <w:rPr>
          <w:sz w:val="21"/>
          <w:szCs w:val="18"/>
        </w:rPr>
        <w:t xml:space="preserve"> </w:t>
      </w:r>
      <w:r>
        <w:rPr>
          <w:rFonts w:hint="eastAsia"/>
          <w:sz w:val="21"/>
          <w:szCs w:val="18"/>
        </w:rPr>
        <w:t>资格证明文件</w:t>
      </w:r>
    </w:p>
    <w:p>
      <w:pPr>
        <w:pStyle w:val="25"/>
        <w:spacing w:before="0" w:beforeAutospacing="0" w:after="0" w:afterAutospacing="0" w:line="360" w:lineRule="auto"/>
        <w:rPr>
          <w:sz w:val="21"/>
          <w:szCs w:val="18"/>
          <w:u w:val="single"/>
        </w:rPr>
      </w:pPr>
      <w:r>
        <w:rPr>
          <w:rFonts w:hint="eastAsia"/>
          <w:sz w:val="21"/>
          <w:szCs w:val="18"/>
        </w:rPr>
        <w:t xml:space="preserve">  （6） 其它：</w:t>
      </w:r>
      <w:r>
        <w:rPr>
          <w:sz w:val="21"/>
          <w:szCs w:val="18"/>
          <w:u w:val="single"/>
        </w:rPr>
        <w:t xml:space="preserve">                              </w:t>
      </w:r>
    </w:p>
    <w:p>
      <w:pPr>
        <w:pStyle w:val="25"/>
        <w:spacing w:before="0" w:beforeAutospacing="0" w:after="0" w:afterAutospacing="0" w:line="360" w:lineRule="auto"/>
        <w:rPr>
          <w:sz w:val="21"/>
          <w:szCs w:val="18"/>
        </w:rPr>
      </w:pPr>
      <w:r>
        <w:rPr>
          <w:rFonts w:hint="eastAsia"/>
          <w:sz w:val="21"/>
          <w:szCs w:val="18"/>
        </w:rPr>
        <w:t xml:space="preserve">  投标人、全权代表宣布同意如下：</w:t>
      </w:r>
    </w:p>
    <w:p>
      <w:pPr>
        <w:pStyle w:val="25"/>
        <w:spacing w:before="0" w:beforeAutospacing="0" w:after="0" w:afterAutospacing="0" w:line="360" w:lineRule="auto"/>
        <w:rPr>
          <w:sz w:val="21"/>
          <w:szCs w:val="18"/>
        </w:rPr>
      </w:pPr>
      <w:r>
        <w:rPr>
          <w:sz w:val="21"/>
          <w:szCs w:val="18"/>
        </w:rPr>
        <w:t xml:space="preserve">  </w:t>
      </w:r>
      <w:r>
        <w:rPr>
          <w:rFonts w:hint="eastAsia"/>
          <w:sz w:val="21"/>
          <w:szCs w:val="18"/>
        </w:rPr>
        <w:t>（1）按照招标书中的一切内容，提供符合要求的产品/服务。</w:t>
      </w:r>
    </w:p>
    <w:p>
      <w:pPr>
        <w:pStyle w:val="25"/>
        <w:spacing w:before="0" w:beforeAutospacing="0" w:after="0" w:afterAutospacing="0" w:line="360" w:lineRule="auto"/>
        <w:rPr>
          <w:sz w:val="21"/>
          <w:szCs w:val="18"/>
        </w:rPr>
      </w:pPr>
      <w:r>
        <w:rPr>
          <w:rFonts w:hint="eastAsia"/>
          <w:sz w:val="21"/>
          <w:szCs w:val="18"/>
        </w:rPr>
        <w:t xml:space="preserve">  （2）投标人将按招标书的规定、要求及投标人文件的每一项要求或承诺，按期、按质、按量履行合同责任和义务。</w:t>
      </w:r>
    </w:p>
    <w:p>
      <w:pPr>
        <w:pStyle w:val="25"/>
        <w:spacing w:before="0" w:beforeAutospacing="0" w:after="0" w:afterAutospacing="0" w:line="360" w:lineRule="auto"/>
        <w:ind w:firstLine="210" w:firstLineChars="100"/>
        <w:rPr>
          <w:sz w:val="21"/>
          <w:szCs w:val="18"/>
        </w:rPr>
      </w:pPr>
      <w:r>
        <w:rPr>
          <w:rFonts w:hint="eastAsia"/>
          <w:sz w:val="21"/>
          <w:szCs w:val="18"/>
        </w:rPr>
        <w:t>（3）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理解招标人不一定要接受最低价格的投标或收到的任何投标。并自行承担与投标及相关过程中涉及的全部费用、风险、损失。</w:t>
      </w:r>
    </w:p>
    <w:p>
      <w:pPr>
        <w:pStyle w:val="25"/>
        <w:spacing w:before="0" w:beforeAutospacing="0" w:after="0" w:afterAutospacing="0" w:line="360" w:lineRule="auto"/>
        <w:ind w:firstLine="210" w:firstLineChars="100"/>
        <w:rPr>
          <w:sz w:val="21"/>
          <w:szCs w:val="18"/>
        </w:rPr>
      </w:pPr>
      <w:r>
        <w:rPr>
          <w:rFonts w:hint="eastAsia"/>
          <w:sz w:val="21"/>
          <w:szCs w:val="18"/>
        </w:rPr>
        <w:t>（4）投标自开标日起有效期为六十个自然日。</w:t>
      </w:r>
    </w:p>
    <w:p>
      <w:pPr>
        <w:pStyle w:val="25"/>
        <w:spacing w:before="0" w:beforeAutospacing="0" w:after="0" w:afterAutospacing="0" w:line="360" w:lineRule="auto"/>
        <w:ind w:firstLine="210" w:firstLineChars="100"/>
        <w:rPr>
          <w:sz w:val="21"/>
          <w:szCs w:val="18"/>
        </w:rPr>
      </w:pPr>
      <w:r>
        <w:rPr>
          <w:rFonts w:hint="eastAsia"/>
          <w:sz w:val="21"/>
          <w:szCs w:val="18"/>
        </w:rPr>
        <w:t>（5）与本投标有关的一切正式往来通讯请寄：</w:t>
      </w:r>
    </w:p>
    <w:p>
      <w:pPr>
        <w:pStyle w:val="25"/>
        <w:spacing w:before="0" w:beforeAutospacing="0" w:after="0" w:afterAutospacing="0" w:line="360" w:lineRule="auto"/>
        <w:ind w:firstLine="210" w:firstLineChars="100"/>
        <w:rPr>
          <w:sz w:val="21"/>
          <w:szCs w:val="18"/>
        </w:rPr>
      </w:pPr>
      <w:r>
        <w:rPr>
          <w:sz w:val="21"/>
          <w:szCs w:val="18"/>
        </w:rPr>
        <w:t xml:space="preserve">     </w:t>
      </w:r>
      <w:r>
        <w:rPr>
          <w:rFonts w:hint="eastAsia"/>
          <w:sz w:val="21"/>
          <w:szCs w:val="18"/>
        </w:rPr>
        <w:t>地址：______________________________</w:t>
      </w:r>
      <w:r>
        <w:rPr>
          <w:rFonts w:hint="eastAsia"/>
          <w:sz w:val="21"/>
          <w:szCs w:val="18"/>
          <w:u w:val="single"/>
        </w:rPr>
        <w:t>_____               __</w:t>
      </w:r>
      <w:r>
        <w:rPr>
          <w:rFonts w:hint="eastAsia"/>
          <w:sz w:val="21"/>
          <w:szCs w:val="18"/>
        </w:rPr>
        <w:t>______</w:t>
      </w:r>
      <w:r>
        <w:rPr>
          <w:sz w:val="21"/>
          <w:szCs w:val="18"/>
        </w:rPr>
        <w:br w:type="textWrapping"/>
      </w:r>
      <w:r>
        <w:rPr>
          <w:sz w:val="21"/>
          <w:szCs w:val="18"/>
        </w:rPr>
        <w:t xml:space="preserve">       </w:t>
      </w:r>
      <w:r>
        <w:rPr>
          <w:rFonts w:hint="eastAsia"/>
          <w:sz w:val="21"/>
          <w:szCs w:val="18"/>
        </w:rPr>
        <w:t>邮编：______________</w:t>
      </w:r>
      <w:r>
        <w:rPr>
          <w:rFonts w:hint="eastAsia"/>
          <w:sz w:val="21"/>
          <w:szCs w:val="18"/>
          <w:u w:val="single"/>
        </w:rPr>
        <w:t>___  __</w:t>
      </w:r>
      <w:r>
        <w:rPr>
          <w:rFonts w:hint="eastAsia"/>
          <w:sz w:val="21"/>
          <w:szCs w:val="18"/>
        </w:rPr>
        <w:t>___电话：_____</w:t>
      </w:r>
      <w:r>
        <w:rPr>
          <w:rFonts w:hint="eastAsia"/>
          <w:sz w:val="21"/>
          <w:szCs w:val="18"/>
          <w:u w:val="single"/>
        </w:rPr>
        <w:t xml:space="preserve">                ____</w:t>
      </w:r>
      <w:r>
        <w:rPr>
          <w:rFonts w:hint="eastAsia"/>
          <w:sz w:val="21"/>
          <w:szCs w:val="18"/>
        </w:rPr>
        <w:t>___</w:t>
      </w:r>
      <w:r>
        <w:rPr>
          <w:sz w:val="21"/>
          <w:szCs w:val="18"/>
        </w:rPr>
        <w:br w:type="textWrapping"/>
      </w:r>
      <w:r>
        <w:rPr>
          <w:sz w:val="21"/>
          <w:szCs w:val="18"/>
        </w:rPr>
        <w:t xml:space="preserve">       </w:t>
      </w:r>
      <w:r>
        <w:rPr>
          <w:rFonts w:hint="eastAsia"/>
          <w:sz w:val="21"/>
          <w:szCs w:val="18"/>
        </w:rPr>
        <w:t>投标人全权代表姓名、职务：___________________________________</w:t>
      </w:r>
      <w:r>
        <w:rPr>
          <w:sz w:val="21"/>
          <w:szCs w:val="18"/>
        </w:rPr>
        <w:br w:type="textWrapping"/>
      </w:r>
      <w:r>
        <w:rPr>
          <w:sz w:val="21"/>
          <w:szCs w:val="18"/>
        </w:rPr>
        <w:t xml:space="preserve">      </w:t>
      </w:r>
    </w:p>
    <w:p>
      <w:pPr>
        <w:pStyle w:val="25"/>
        <w:spacing w:before="0" w:beforeAutospacing="0" w:after="0" w:afterAutospacing="0" w:line="360" w:lineRule="auto"/>
        <w:ind w:left="3990" w:leftChars="1900"/>
        <w:rPr>
          <w:sz w:val="21"/>
          <w:szCs w:val="18"/>
        </w:rPr>
      </w:pPr>
      <w:r>
        <w:rPr>
          <w:rFonts w:hint="eastAsia"/>
          <w:sz w:val="21"/>
          <w:szCs w:val="18"/>
        </w:rPr>
        <w:t>投标人名称（公章）：_______________________________</w:t>
      </w:r>
      <w:r>
        <w:rPr>
          <w:sz w:val="21"/>
          <w:szCs w:val="18"/>
        </w:rPr>
        <w:t xml:space="preserve">      </w:t>
      </w:r>
    </w:p>
    <w:p>
      <w:pPr>
        <w:pStyle w:val="25"/>
        <w:spacing w:before="0" w:beforeAutospacing="0" w:after="0" w:afterAutospacing="0" w:line="360" w:lineRule="auto"/>
        <w:ind w:left="3990" w:leftChars="1900"/>
        <w:rPr>
          <w:sz w:val="21"/>
          <w:szCs w:val="18"/>
        </w:rPr>
      </w:pPr>
      <w:r>
        <w:rPr>
          <w:rFonts w:hint="eastAsia"/>
          <w:sz w:val="21"/>
          <w:szCs w:val="18"/>
        </w:rPr>
        <w:t>法定代表人签字：</w:t>
      </w:r>
    </w:p>
    <w:p>
      <w:pPr>
        <w:pStyle w:val="25"/>
        <w:spacing w:before="0" w:beforeAutospacing="0" w:after="0" w:afterAutospacing="0" w:line="360" w:lineRule="auto"/>
        <w:ind w:left="3990" w:leftChars="1900"/>
        <w:rPr>
          <w:sz w:val="21"/>
          <w:szCs w:val="18"/>
        </w:rPr>
      </w:pPr>
      <w:r>
        <w:rPr>
          <w:rFonts w:hint="eastAsia"/>
          <w:sz w:val="21"/>
          <w:szCs w:val="18"/>
        </w:rPr>
        <w:t>日期：______年___月___</w:t>
      </w:r>
      <w:r>
        <w:rPr>
          <w:sz w:val="21"/>
          <w:szCs w:val="18"/>
        </w:rPr>
        <w:t xml:space="preserve"> </w:t>
      </w:r>
      <w:r>
        <w:rPr>
          <w:rFonts w:hint="eastAsia"/>
          <w:sz w:val="21"/>
          <w:szCs w:val="18"/>
        </w:rPr>
        <w:t>日</w:t>
      </w:r>
    </w:p>
    <w:p>
      <w:pPr>
        <w:pStyle w:val="25"/>
        <w:spacing w:before="0" w:beforeAutospacing="0" w:after="0" w:afterAutospacing="0" w:line="360" w:lineRule="auto"/>
        <w:ind w:firstLine="3990" w:firstLineChars="1900"/>
        <w:rPr>
          <w:sz w:val="21"/>
          <w:szCs w:val="18"/>
        </w:rPr>
      </w:pPr>
      <w:r>
        <w:rPr>
          <w:rFonts w:hint="eastAsia"/>
          <w:sz w:val="21"/>
          <w:szCs w:val="18"/>
        </w:rPr>
        <w:t>全权代表签字：_________________</w:t>
      </w:r>
    </w:p>
    <w:p>
      <w:pPr>
        <w:pStyle w:val="25"/>
        <w:spacing w:before="0" w:beforeAutospacing="0" w:after="0" w:afterAutospacing="0" w:line="360" w:lineRule="auto"/>
        <w:rPr>
          <w:b/>
          <w:bCs/>
          <w:sz w:val="21"/>
          <w:szCs w:val="18"/>
        </w:rPr>
      </w:pPr>
    </w:p>
    <w:p>
      <w:pPr>
        <w:pStyle w:val="4"/>
        <w:numPr>
          <w:ilvl w:val="0"/>
          <w:numId w:val="6"/>
        </w:numPr>
        <w:spacing w:line="360" w:lineRule="auto"/>
      </w:pPr>
      <w:bookmarkStart w:id="26" w:name="_Toc26351163"/>
      <w:bookmarkStart w:id="27" w:name="_Toc535921096"/>
      <w:r>
        <w:rPr>
          <w:rFonts w:hint="eastAsia"/>
        </w:rPr>
        <w:t>开标一览表（格式）</w:t>
      </w:r>
      <w:bookmarkEnd w:id="26"/>
      <w:bookmarkEnd w:id="27"/>
      <w:r>
        <w:rPr>
          <w:rFonts w:hint="eastAsia"/>
          <w:color w:val="FF0000"/>
          <w:sz w:val="24"/>
        </w:rPr>
        <w:t>须唯一且单独封装</w:t>
      </w:r>
    </w:p>
    <w:p>
      <w:pPr>
        <w:pStyle w:val="7"/>
        <w:spacing w:line="360" w:lineRule="auto"/>
        <w:ind w:firstLine="0"/>
        <w:jc w:val="center"/>
        <w:rPr>
          <w:b/>
          <w:bCs/>
          <w:sz w:val="28"/>
        </w:rPr>
      </w:pPr>
      <w:r>
        <w:rPr>
          <w:rFonts w:hint="eastAsia"/>
          <w:b/>
          <w:bCs/>
          <w:sz w:val="28"/>
        </w:rPr>
        <w:t>开标一览表</w:t>
      </w:r>
    </w:p>
    <w:p>
      <w:pPr>
        <w:pStyle w:val="7"/>
        <w:spacing w:line="360" w:lineRule="auto"/>
        <w:ind w:firstLine="0"/>
        <w:jc w:val="center"/>
        <w:rPr>
          <w:b/>
          <w:bCs/>
          <w:sz w:val="28"/>
        </w:rPr>
      </w:pPr>
      <w:r>
        <w:rPr>
          <w:rFonts w:hint="eastAsia" w:ascii="仿宋_GB2312" w:hAnsi="华文细黑" w:eastAsia="仿宋_GB2312"/>
          <w:color w:val="FF0000"/>
          <w:sz w:val="24"/>
        </w:rPr>
        <w:t>(格式可根据具体项目调整)</w:t>
      </w:r>
    </w:p>
    <w:p>
      <w:pPr>
        <w:pStyle w:val="7"/>
        <w:spacing w:line="360" w:lineRule="auto"/>
        <w:ind w:firstLine="0"/>
        <w:rPr>
          <w:sz w:val="21"/>
          <w:szCs w:val="21"/>
          <w:u w:val="single"/>
        </w:rPr>
      </w:pPr>
      <w:r>
        <w:rPr>
          <w:rFonts w:hint="eastAsia"/>
          <w:sz w:val="21"/>
          <w:szCs w:val="21"/>
        </w:rPr>
        <w:t>招标项目名称：</w:t>
      </w:r>
      <w:r>
        <w:rPr>
          <w:sz w:val="21"/>
          <w:szCs w:val="21"/>
          <w:u w:val="single"/>
        </w:rPr>
        <w:t xml:space="preserve">  </w:t>
      </w:r>
      <w:r>
        <w:rPr>
          <w:rFonts w:hint="eastAsia"/>
          <w:sz w:val="21"/>
          <w:szCs w:val="21"/>
          <w:u w:val="single"/>
          <w:lang w:eastAsia="zh-CN"/>
        </w:rPr>
        <w:t>民生保险商旅平台采购项目</w:t>
      </w:r>
      <w:r>
        <w:rPr>
          <w:rFonts w:hint="eastAsia"/>
          <w:sz w:val="21"/>
          <w:szCs w:val="21"/>
        </w:rPr>
        <w:t xml:space="preserve">       招标人：</w:t>
      </w:r>
      <w:r>
        <w:rPr>
          <w:sz w:val="21"/>
          <w:szCs w:val="21"/>
          <w:u w:val="single"/>
        </w:rPr>
        <w:t xml:space="preserve"> </w:t>
      </w:r>
      <w:r>
        <w:rPr>
          <w:rFonts w:hint="eastAsia"/>
          <w:sz w:val="21"/>
          <w:szCs w:val="21"/>
          <w:u w:val="single"/>
          <w:lang w:eastAsia="zh-CN"/>
        </w:rPr>
        <w:t>民生人寿保险股份有限公司</w:t>
      </w:r>
      <w:r>
        <w:rPr>
          <w:sz w:val="21"/>
          <w:szCs w:val="21"/>
          <w:u w:val="single"/>
        </w:rPr>
        <w:t xml:space="preserve">     </w:t>
      </w:r>
    </w:p>
    <w:p>
      <w:pPr>
        <w:pStyle w:val="7"/>
        <w:spacing w:line="360" w:lineRule="auto"/>
        <w:ind w:firstLine="0"/>
        <w:rPr>
          <w:sz w:val="21"/>
          <w:szCs w:val="21"/>
          <w:u w:val="single"/>
        </w:rPr>
      </w:pPr>
      <w:r>
        <w:rPr>
          <w:rFonts w:hint="eastAsia"/>
          <w:sz w:val="21"/>
          <w:szCs w:val="21"/>
        </w:rPr>
        <w:t>投标人名称：</w:t>
      </w:r>
      <w:r>
        <w:rPr>
          <w:sz w:val="21"/>
          <w:szCs w:val="21"/>
          <w:u w:val="single"/>
        </w:rPr>
        <w:t xml:space="preserve">                      </w:t>
      </w:r>
    </w:p>
    <w:p>
      <w:pPr>
        <w:spacing w:line="360" w:lineRule="auto"/>
        <w:rPr>
          <w:b/>
          <w:bCs/>
          <w:szCs w:val="18"/>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2350"/>
        <w:gridCol w:w="709"/>
        <w:gridCol w:w="850"/>
        <w:gridCol w:w="141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9" w:type="dxa"/>
            <w:vAlign w:val="center"/>
          </w:tcPr>
          <w:p>
            <w:pPr>
              <w:widowControl/>
              <w:spacing w:line="360" w:lineRule="auto"/>
              <w:jc w:val="center"/>
              <w:rPr>
                <w:rFonts w:ascii="华文细黑" w:hAnsi="华文细黑" w:eastAsia="华文细黑" w:cs="宋体"/>
                <w:b/>
                <w:bCs/>
                <w:kern w:val="0"/>
                <w:szCs w:val="21"/>
              </w:rPr>
            </w:pPr>
            <w:r>
              <w:rPr>
                <w:rFonts w:hint="eastAsia" w:ascii="华文细黑" w:hAnsi="华文细黑" w:eastAsia="华文细黑" w:cs="宋体"/>
                <w:b/>
                <w:bCs/>
                <w:kern w:val="0"/>
                <w:szCs w:val="21"/>
              </w:rPr>
              <w:t>产品/服务名称</w:t>
            </w:r>
          </w:p>
        </w:tc>
        <w:tc>
          <w:tcPr>
            <w:tcW w:w="2350" w:type="dxa"/>
            <w:vAlign w:val="center"/>
          </w:tcPr>
          <w:p>
            <w:pPr>
              <w:widowControl/>
              <w:spacing w:line="360" w:lineRule="auto"/>
              <w:jc w:val="center"/>
              <w:rPr>
                <w:rFonts w:ascii="华文细黑" w:hAnsi="华文细黑" w:eastAsia="华文细黑" w:cs="宋体"/>
                <w:b/>
                <w:bCs/>
                <w:kern w:val="0"/>
                <w:szCs w:val="21"/>
              </w:rPr>
            </w:pPr>
            <w:r>
              <w:rPr>
                <w:rFonts w:hint="eastAsia" w:ascii="华文细黑" w:hAnsi="华文细黑" w:eastAsia="华文细黑" w:cs="宋体"/>
                <w:b/>
                <w:bCs/>
                <w:kern w:val="0"/>
                <w:szCs w:val="21"/>
              </w:rPr>
              <w:t>规格、详细配置和要求</w:t>
            </w:r>
          </w:p>
        </w:tc>
        <w:tc>
          <w:tcPr>
            <w:tcW w:w="709" w:type="dxa"/>
            <w:vAlign w:val="center"/>
          </w:tcPr>
          <w:p>
            <w:pPr>
              <w:widowControl/>
              <w:spacing w:line="360" w:lineRule="auto"/>
              <w:jc w:val="center"/>
              <w:rPr>
                <w:rFonts w:ascii="华文细黑" w:hAnsi="华文细黑" w:eastAsia="华文细黑" w:cs="宋体"/>
                <w:b/>
                <w:bCs/>
                <w:kern w:val="0"/>
                <w:szCs w:val="21"/>
              </w:rPr>
            </w:pPr>
            <w:r>
              <w:rPr>
                <w:rFonts w:hint="eastAsia" w:ascii="华文细黑" w:hAnsi="华文细黑" w:eastAsia="华文细黑" w:cs="宋体"/>
                <w:b/>
                <w:bCs/>
                <w:kern w:val="0"/>
                <w:szCs w:val="21"/>
              </w:rPr>
              <w:t>单位</w:t>
            </w:r>
          </w:p>
        </w:tc>
        <w:tc>
          <w:tcPr>
            <w:tcW w:w="850" w:type="dxa"/>
            <w:vAlign w:val="center"/>
          </w:tcPr>
          <w:p>
            <w:pPr>
              <w:widowControl/>
              <w:spacing w:line="360" w:lineRule="auto"/>
              <w:jc w:val="center"/>
              <w:rPr>
                <w:rFonts w:ascii="华文细黑" w:hAnsi="华文细黑" w:eastAsia="华文细黑" w:cs="宋体"/>
                <w:b/>
                <w:bCs/>
                <w:kern w:val="0"/>
                <w:szCs w:val="21"/>
              </w:rPr>
            </w:pPr>
            <w:r>
              <w:rPr>
                <w:rFonts w:hint="eastAsia" w:ascii="华文细黑" w:hAnsi="华文细黑" w:eastAsia="华文细黑" w:cs="宋体"/>
                <w:b/>
                <w:bCs/>
                <w:kern w:val="0"/>
                <w:szCs w:val="21"/>
              </w:rPr>
              <w:t>数量</w:t>
            </w:r>
          </w:p>
        </w:tc>
        <w:tc>
          <w:tcPr>
            <w:tcW w:w="1418" w:type="dxa"/>
            <w:vAlign w:val="center"/>
          </w:tcPr>
          <w:p>
            <w:pPr>
              <w:widowControl/>
              <w:spacing w:line="360" w:lineRule="auto"/>
              <w:jc w:val="center"/>
              <w:rPr>
                <w:rFonts w:ascii="华文细黑" w:hAnsi="华文细黑" w:eastAsia="华文细黑" w:cs="宋体"/>
                <w:b/>
                <w:bCs/>
                <w:kern w:val="0"/>
                <w:szCs w:val="21"/>
              </w:rPr>
            </w:pPr>
            <w:r>
              <w:rPr>
                <w:rFonts w:hint="eastAsia" w:ascii="华文细黑" w:hAnsi="华文细黑" w:eastAsia="华文细黑" w:cs="宋体"/>
                <w:b/>
                <w:bCs/>
                <w:kern w:val="0"/>
                <w:szCs w:val="21"/>
              </w:rPr>
              <w:t>价格（含税）</w:t>
            </w:r>
          </w:p>
        </w:tc>
        <w:tc>
          <w:tcPr>
            <w:tcW w:w="1326" w:type="dxa"/>
            <w:vAlign w:val="center"/>
          </w:tcPr>
          <w:p>
            <w:pPr>
              <w:widowControl/>
              <w:spacing w:line="360" w:lineRule="auto"/>
              <w:jc w:val="center"/>
              <w:rPr>
                <w:rFonts w:ascii="华文细黑" w:hAnsi="华文细黑" w:eastAsia="华文细黑" w:cs="宋体"/>
                <w:b/>
                <w:bCs/>
                <w:kern w:val="0"/>
                <w:szCs w:val="21"/>
              </w:rPr>
            </w:pPr>
            <w:r>
              <w:rPr>
                <w:rFonts w:hint="eastAsia" w:ascii="华文细黑" w:hAnsi="华文细黑" w:eastAsia="华文细黑" w:cs="宋体"/>
                <w:b/>
                <w:bCs/>
                <w:kern w:val="0"/>
                <w:szCs w:val="21"/>
              </w:rPr>
              <w:t>补充说明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9" w:type="dxa"/>
          </w:tcPr>
          <w:p>
            <w:pPr>
              <w:spacing w:line="360" w:lineRule="auto"/>
              <w:ind w:firstLine="211" w:firstLineChars="100"/>
              <w:jc w:val="center"/>
              <w:rPr>
                <w:rFonts w:hint="eastAsia" w:eastAsiaTheme="minorEastAsia"/>
                <w:b/>
                <w:bCs/>
                <w:szCs w:val="18"/>
                <w:lang w:eastAsia="zh-CN"/>
              </w:rPr>
            </w:pPr>
            <w:r>
              <w:rPr>
                <w:rFonts w:hint="eastAsia"/>
                <w:b/>
                <w:bCs/>
                <w:szCs w:val="18"/>
                <w:lang w:eastAsia="zh-CN"/>
              </w:rPr>
              <w:t>机票预定服务</w:t>
            </w:r>
          </w:p>
        </w:tc>
        <w:tc>
          <w:tcPr>
            <w:tcW w:w="2350" w:type="dxa"/>
          </w:tcPr>
          <w:p>
            <w:pPr>
              <w:spacing w:line="360" w:lineRule="auto"/>
              <w:jc w:val="center"/>
              <w:rPr>
                <w:rFonts w:hint="eastAsia" w:eastAsiaTheme="minorEastAsia"/>
                <w:b/>
                <w:bCs/>
                <w:szCs w:val="18"/>
                <w:lang w:eastAsia="zh-CN"/>
              </w:rPr>
            </w:pPr>
            <w:r>
              <w:rPr>
                <w:rFonts w:hint="eastAsia"/>
                <w:b/>
                <w:bCs/>
                <w:szCs w:val="18"/>
                <w:lang w:eastAsia="zh-CN"/>
              </w:rPr>
              <w:t>根据单量进行结算</w:t>
            </w:r>
          </w:p>
        </w:tc>
        <w:tc>
          <w:tcPr>
            <w:tcW w:w="709" w:type="dxa"/>
          </w:tcPr>
          <w:p>
            <w:pPr>
              <w:spacing w:line="360" w:lineRule="auto"/>
              <w:rPr>
                <w:b/>
                <w:bCs/>
                <w:szCs w:val="18"/>
              </w:rPr>
            </w:pPr>
          </w:p>
        </w:tc>
        <w:tc>
          <w:tcPr>
            <w:tcW w:w="850" w:type="dxa"/>
          </w:tcPr>
          <w:p>
            <w:pPr>
              <w:spacing w:line="360" w:lineRule="auto"/>
              <w:rPr>
                <w:b/>
                <w:bCs/>
                <w:szCs w:val="18"/>
              </w:rPr>
            </w:pPr>
          </w:p>
        </w:tc>
        <w:tc>
          <w:tcPr>
            <w:tcW w:w="1418" w:type="dxa"/>
          </w:tcPr>
          <w:p>
            <w:pPr>
              <w:spacing w:line="360" w:lineRule="auto"/>
              <w:rPr>
                <w:b/>
                <w:bCs/>
                <w:szCs w:val="18"/>
              </w:rPr>
            </w:pPr>
          </w:p>
        </w:tc>
        <w:tc>
          <w:tcPr>
            <w:tcW w:w="1326" w:type="dxa"/>
          </w:tcPr>
          <w:p>
            <w:pPr>
              <w:spacing w:line="360" w:lineRule="auto"/>
              <w:rPr>
                <w:b/>
                <w:bCs/>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9" w:type="dxa"/>
          </w:tcPr>
          <w:p>
            <w:pPr>
              <w:spacing w:line="360" w:lineRule="auto"/>
              <w:jc w:val="center"/>
              <w:rPr>
                <w:rFonts w:hint="eastAsia" w:eastAsiaTheme="minorEastAsia"/>
                <w:b/>
                <w:bCs/>
                <w:szCs w:val="18"/>
                <w:lang w:eastAsia="zh-CN"/>
              </w:rPr>
            </w:pPr>
            <w:r>
              <w:rPr>
                <w:rFonts w:hint="eastAsia"/>
                <w:b/>
                <w:bCs/>
                <w:szCs w:val="18"/>
                <w:lang w:eastAsia="zh-CN"/>
              </w:rPr>
              <w:t>火车票预定服务</w:t>
            </w:r>
          </w:p>
        </w:tc>
        <w:tc>
          <w:tcPr>
            <w:tcW w:w="2350" w:type="dxa"/>
          </w:tcPr>
          <w:p>
            <w:pPr>
              <w:spacing w:line="360" w:lineRule="auto"/>
              <w:jc w:val="center"/>
              <w:rPr>
                <w:b/>
                <w:bCs/>
                <w:szCs w:val="18"/>
              </w:rPr>
            </w:pPr>
            <w:r>
              <w:rPr>
                <w:rFonts w:hint="eastAsia"/>
                <w:b/>
                <w:bCs/>
                <w:szCs w:val="18"/>
                <w:lang w:eastAsia="zh-CN"/>
              </w:rPr>
              <w:t>根据单量进行结算</w:t>
            </w:r>
          </w:p>
        </w:tc>
        <w:tc>
          <w:tcPr>
            <w:tcW w:w="709" w:type="dxa"/>
          </w:tcPr>
          <w:p>
            <w:pPr>
              <w:spacing w:line="360" w:lineRule="auto"/>
              <w:rPr>
                <w:b/>
                <w:bCs/>
                <w:szCs w:val="18"/>
              </w:rPr>
            </w:pPr>
          </w:p>
        </w:tc>
        <w:tc>
          <w:tcPr>
            <w:tcW w:w="850" w:type="dxa"/>
          </w:tcPr>
          <w:p>
            <w:pPr>
              <w:spacing w:line="360" w:lineRule="auto"/>
              <w:rPr>
                <w:b/>
                <w:bCs/>
                <w:szCs w:val="18"/>
              </w:rPr>
            </w:pPr>
          </w:p>
        </w:tc>
        <w:tc>
          <w:tcPr>
            <w:tcW w:w="1418" w:type="dxa"/>
          </w:tcPr>
          <w:p>
            <w:pPr>
              <w:spacing w:line="360" w:lineRule="auto"/>
              <w:rPr>
                <w:b/>
                <w:bCs/>
                <w:szCs w:val="18"/>
              </w:rPr>
            </w:pPr>
          </w:p>
        </w:tc>
        <w:tc>
          <w:tcPr>
            <w:tcW w:w="1326" w:type="dxa"/>
          </w:tcPr>
          <w:p>
            <w:pPr>
              <w:spacing w:line="360" w:lineRule="auto"/>
              <w:rPr>
                <w:b/>
                <w:bCs/>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9" w:type="dxa"/>
          </w:tcPr>
          <w:p>
            <w:pPr>
              <w:spacing w:line="360" w:lineRule="auto"/>
              <w:jc w:val="center"/>
              <w:rPr>
                <w:rFonts w:hint="eastAsia" w:eastAsiaTheme="minorEastAsia"/>
                <w:b/>
                <w:bCs/>
                <w:szCs w:val="18"/>
                <w:lang w:eastAsia="zh-CN"/>
              </w:rPr>
            </w:pPr>
            <w:r>
              <w:rPr>
                <w:rFonts w:hint="eastAsia"/>
                <w:b/>
                <w:bCs/>
                <w:szCs w:val="18"/>
                <w:lang w:eastAsia="zh-CN"/>
              </w:rPr>
              <w:t>酒店预订服务</w:t>
            </w:r>
          </w:p>
        </w:tc>
        <w:tc>
          <w:tcPr>
            <w:tcW w:w="2350" w:type="dxa"/>
          </w:tcPr>
          <w:p>
            <w:pPr>
              <w:spacing w:line="360" w:lineRule="auto"/>
              <w:jc w:val="center"/>
              <w:rPr>
                <w:b/>
                <w:bCs/>
                <w:szCs w:val="18"/>
              </w:rPr>
            </w:pPr>
            <w:r>
              <w:rPr>
                <w:rFonts w:hint="eastAsia"/>
                <w:b/>
                <w:bCs/>
                <w:szCs w:val="18"/>
                <w:lang w:eastAsia="zh-CN"/>
              </w:rPr>
              <w:t>根据单量进行结算</w:t>
            </w:r>
          </w:p>
        </w:tc>
        <w:tc>
          <w:tcPr>
            <w:tcW w:w="709" w:type="dxa"/>
          </w:tcPr>
          <w:p>
            <w:pPr>
              <w:spacing w:line="360" w:lineRule="auto"/>
              <w:rPr>
                <w:b/>
                <w:bCs/>
                <w:szCs w:val="18"/>
              </w:rPr>
            </w:pPr>
          </w:p>
        </w:tc>
        <w:tc>
          <w:tcPr>
            <w:tcW w:w="850" w:type="dxa"/>
          </w:tcPr>
          <w:p>
            <w:pPr>
              <w:spacing w:line="360" w:lineRule="auto"/>
              <w:rPr>
                <w:b/>
                <w:bCs/>
                <w:szCs w:val="18"/>
              </w:rPr>
            </w:pPr>
          </w:p>
        </w:tc>
        <w:tc>
          <w:tcPr>
            <w:tcW w:w="1418" w:type="dxa"/>
          </w:tcPr>
          <w:p>
            <w:pPr>
              <w:spacing w:line="360" w:lineRule="auto"/>
              <w:rPr>
                <w:b/>
                <w:bCs/>
                <w:szCs w:val="18"/>
              </w:rPr>
            </w:pPr>
          </w:p>
        </w:tc>
        <w:tc>
          <w:tcPr>
            <w:tcW w:w="1326" w:type="dxa"/>
          </w:tcPr>
          <w:p>
            <w:pPr>
              <w:spacing w:line="360" w:lineRule="auto"/>
              <w:rPr>
                <w:b/>
                <w:bCs/>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9" w:type="dxa"/>
          </w:tcPr>
          <w:p>
            <w:pPr>
              <w:spacing w:line="360" w:lineRule="auto"/>
              <w:jc w:val="center"/>
              <w:rPr>
                <w:rFonts w:hint="eastAsia"/>
                <w:b/>
                <w:bCs/>
                <w:szCs w:val="18"/>
                <w:lang w:eastAsia="zh-CN"/>
              </w:rPr>
            </w:pPr>
          </w:p>
          <w:p>
            <w:pPr>
              <w:spacing w:line="360" w:lineRule="auto"/>
              <w:jc w:val="center"/>
              <w:rPr>
                <w:rFonts w:hint="eastAsia"/>
                <w:b/>
                <w:bCs/>
                <w:szCs w:val="18"/>
                <w:lang w:eastAsia="zh-CN"/>
              </w:rPr>
            </w:pPr>
          </w:p>
          <w:p>
            <w:pPr>
              <w:spacing w:line="360" w:lineRule="auto"/>
              <w:jc w:val="center"/>
              <w:rPr>
                <w:rFonts w:hint="eastAsia" w:eastAsiaTheme="minorEastAsia"/>
                <w:b/>
                <w:bCs/>
                <w:szCs w:val="18"/>
                <w:lang w:eastAsia="zh-CN"/>
              </w:rPr>
            </w:pPr>
            <w:r>
              <w:rPr>
                <w:rFonts w:hint="eastAsia"/>
                <w:b/>
                <w:bCs/>
                <w:szCs w:val="18"/>
                <w:lang w:eastAsia="zh-CN"/>
              </w:rPr>
              <w:t>系统开发</w:t>
            </w:r>
          </w:p>
        </w:tc>
        <w:tc>
          <w:tcPr>
            <w:tcW w:w="2350" w:type="dxa"/>
          </w:tcPr>
          <w:p>
            <w:pPr>
              <w:numPr>
                <w:ilvl w:val="0"/>
                <w:numId w:val="8"/>
              </w:numPr>
              <w:spacing w:line="360" w:lineRule="auto"/>
              <w:ind w:left="210" w:leftChars="0" w:firstLine="0" w:firstLineChars="0"/>
              <w:rPr>
                <w:rFonts w:hint="eastAsia"/>
                <w:b/>
                <w:bCs/>
                <w:szCs w:val="18"/>
                <w:lang w:val="en-US" w:eastAsia="zh-CN"/>
              </w:rPr>
            </w:pPr>
            <w:r>
              <w:rPr>
                <w:rFonts w:hint="eastAsia"/>
                <w:b/>
                <w:bCs/>
                <w:szCs w:val="18"/>
                <w:lang w:val="en-US" w:eastAsia="zh-CN"/>
              </w:rPr>
              <w:t>商旅平台在飞书搭建，系统接口为标准化接口</w:t>
            </w:r>
          </w:p>
          <w:p>
            <w:pPr>
              <w:numPr>
                <w:ilvl w:val="0"/>
                <w:numId w:val="8"/>
              </w:numPr>
              <w:spacing w:line="360" w:lineRule="auto"/>
              <w:ind w:left="210" w:leftChars="0" w:firstLine="0" w:firstLineChars="0"/>
              <w:rPr>
                <w:rFonts w:hint="default" w:eastAsiaTheme="minorEastAsia"/>
                <w:b/>
                <w:bCs/>
                <w:szCs w:val="18"/>
                <w:lang w:val="en-US" w:eastAsia="zh-CN"/>
              </w:rPr>
            </w:pPr>
            <w:r>
              <w:rPr>
                <w:rFonts w:hint="eastAsia"/>
                <w:b/>
                <w:bCs/>
                <w:szCs w:val="18"/>
                <w:lang w:val="en-US" w:eastAsia="zh-CN"/>
              </w:rPr>
              <w:t>基于飞书搭建商旅平台接口</w:t>
            </w:r>
          </w:p>
        </w:tc>
        <w:tc>
          <w:tcPr>
            <w:tcW w:w="709" w:type="dxa"/>
          </w:tcPr>
          <w:p>
            <w:pPr>
              <w:spacing w:line="360" w:lineRule="auto"/>
              <w:rPr>
                <w:b/>
                <w:bCs/>
                <w:szCs w:val="18"/>
              </w:rPr>
            </w:pPr>
          </w:p>
        </w:tc>
        <w:tc>
          <w:tcPr>
            <w:tcW w:w="850" w:type="dxa"/>
          </w:tcPr>
          <w:p>
            <w:pPr>
              <w:spacing w:line="360" w:lineRule="auto"/>
              <w:rPr>
                <w:b/>
                <w:bCs/>
                <w:szCs w:val="18"/>
              </w:rPr>
            </w:pPr>
          </w:p>
        </w:tc>
        <w:tc>
          <w:tcPr>
            <w:tcW w:w="1418" w:type="dxa"/>
          </w:tcPr>
          <w:p>
            <w:pPr>
              <w:spacing w:line="360" w:lineRule="auto"/>
              <w:rPr>
                <w:b/>
                <w:bCs/>
                <w:szCs w:val="18"/>
              </w:rPr>
            </w:pPr>
          </w:p>
        </w:tc>
        <w:tc>
          <w:tcPr>
            <w:tcW w:w="1326" w:type="dxa"/>
          </w:tcPr>
          <w:p>
            <w:pPr>
              <w:spacing w:line="360" w:lineRule="auto"/>
              <w:rPr>
                <w:b/>
                <w:bCs/>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9" w:type="dxa"/>
            <w:vAlign w:val="bottom"/>
          </w:tcPr>
          <w:p>
            <w:pPr>
              <w:widowControl/>
              <w:jc w:val="center"/>
              <w:rPr>
                <w:rFonts w:ascii="华文细黑" w:hAnsi="华文细黑" w:eastAsia="华文细黑" w:cs="宋体"/>
                <w:kern w:val="0"/>
              </w:rPr>
            </w:pPr>
            <w:r>
              <w:rPr>
                <w:rFonts w:hint="eastAsia" w:ascii="华文细黑" w:hAnsi="华文细黑" w:eastAsia="华文细黑" w:cs="宋体"/>
                <w:kern w:val="0"/>
              </w:rPr>
              <w:t>免费提供的</w:t>
            </w:r>
          </w:p>
          <w:p>
            <w:pPr>
              <w:widowControl/>
              <w:jc w:val="center"/>
              <w:rPr>
                <w:rFonts w:ascii="华文细黑" w:hAnsi="华文细黑" w:eastAsia="华文细黑" w:cs="宋体"/>
                <w:kern w:val="0"/>
                <w:szCs w:val="21"/>
              </w:rPr>
            </w:pPr>
            <w:r>
              <w:rPr>
                <w:rFonts w:hint="eastAsia" w:ascii="华文细黑" w:hAnsi="华文细黑" w:eastAsia="华文细黑" w:cs="宋体"/>
                <w:kern w:val="0"/>
              </w:rPr>
              <w:t>其他服务</w:t>
            </w:r>
          </w:p>
        </w:tc>
        <w:tc>
          <w:tcPr>
            <w:tcW w:w="6653" w:type="dxa"/>
            <w:gridSpan w:val="5"/>
          </w:tcPr>
          <w:p>
            <w:pPr>
              <w:spacing w:line="360" w:lineRule="auto"/>
              <w:rPr>
                <w:b/>
                <w:bCs/>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9" w:type="dxa"/>
          </w:tcPr>
          <w:p>
            <w:pPr>
              <w:rPr>
                <w:rFonts w:ascii="华文细黑" w:hAnsi="华文细黑" w:eastAsia="华文细黑" w:cs="宋体"/>
                <w:b/>
                <w:bCs/>
                <w:kern w:val="0"/>
              </w:rPr>
            </w:pPr>
            <w:r>
              <w:rPr>
                <w:rFonts w:hint="eastAsia" w:ascii="华文细黑" w:hAnsi="华文细黑" w:eastAsia="华文细黑" w:cs="宋体"/>
                <w:b/>
                <w:bCs/>
                <w:kern w:val="0"/>
              </w:rPr>
              <w:t>项目总报价</w:t>
            </w:r>
          </w:p>
          <w:p>
            <w:pPr>
              <w:rPr>
                <w:bCs/>
                <w:szCs w:val="18"/>
              </w:rPr>
            </w:pPr>
            <w:r>
              <w:rPr>
                <w:rFonts w:hint="eastAsia" w:ascii="华文细黑" w:hAnsi="华文细黑" w:eastAsia="华文细黑" w:cs="宋体"/>
                <w:bCs/>
                <w:kern w:val="0"/>
              </w:rPr>
              <w:t>(</w:t>
            </w:r>
            <w:r>
              <w:rPr>
                <w:rFonts w:hint="eastAsia" w:ascii="华文细黑" w:hAnsi="华文细黑" w:eastAsia="华文细黑" w:cs="宋体"/>
                <w:kern w:val="0"/>
              </w:rPr>
              <w:t>含本招标项目所有产品、设备、服务的价款)</w:t>
            </w:r>
          </w:p>
        </w:tc>
        <w:tc>
          <w:tcPr>
            <w:tcW w:w="6653" w:type="dxa"/>
            <w:gridSpan w:val="5"/>
            <w:vAlign w:val="bottom"/>
          </w:tcPr>
          <w:p>
            <w:pPr>
              <w:widowControl/>
              <w:spacing w:line="360" w:lineRule="auto"/>
              <w:rPr>
                <w:rFonts w:ascii="华文细黑" w:hAnsi="华文细黑" w:eastAsia="华文细黑" w:cs="宋体"/>
                <w:b/>
                <w:bCs/>
                <w:kern w:val="0"/>
              </w:rPr>
            </w:pPr>
            <w:r>
              <w:rPr>
                <w:rFonts w:hint="eastAsia" w:ascii="华文细黑" w:hAnsi="华文细黑" w:eastAsia="华文细黑" w:cs="宋体"/>
                <w:b/>
                <w:bCs/>
                <w:kern w:val="0"/>
              </w:rPr>
              <w:t>大写：人民币</w:t>
            </w:r>
            <w:r>
              <w:rPr>
                <w:rFonts w:hint="eastAsia" w:ascii="华文细黑" w:hAnsi="华文细黑" w:eastAsia="华文细黑" w:cs="宋体"/>
                <w:b/>
                <w:bCs/>
                <w:kern w:val="0"/>
                <w:u w:val="single"/>
              </w:rPr>
              <w:t xml:space="preserve">                      </w:t>
            </w:r>
            <w:r>
              <w:rPr>
                <w:rFonts w:hint="eastAsia" w:ascii="华文细黑" w:hAnsi="华文细黑" w:eastAsia="华文细黑" w:cs="宋体"/>
                <w:b/>
                <w:bCs/>
                <w:kern w:val="0"/>
              </w:rPr>
              <w:t>（小写￥</w:t>
            </w:r>
            <w:r>
              <w:rPr>
                <w:rFonts w:hint="eastAsia" w:ascii="华文细黑" w:hAnsi="华文细黑" w:eastAsia="华文细黑" w:cs="宋体"/>
                <w:b/>
                <w:bCs/>
                <w:kern w:val="0"/>
                <w:u w:val="single"/>
              </w:rPr>
              <w:t xml:space="preserve">           </w:t>
            </w:r>
            <w:r>
              <w:rPr>
                <w:rFonts w:hint="eastAsia" w:ascii="华文细黑" w:hAnsi="华文细黑" w:eastAsia="华文细黑" w:cs="宋体"/>
                <w:b/>
                <w:bCs/>
                <w:kern w:val="0"/>
              </w:rPr>
              <w:t xml:space="preserve"> ）</w:t>
            </w:r>
          </w:p>
        </w:tc>
      </w:tr>
    </w:tbl>
    <w:p>
      <w:pPr>
        <w:spacing w:line="360" w:lineRule="auto"/>
        <w:rPr>
          <w:b/>
          <w:bCs/>
          <w:szCs w:val="18"/>
        </w:rPr>
      </w:pPr>
    </w:p>
    <w:p>
      <w:pPr>
        <w:spacing w:line="360" w:lineRule="auto"/>
        <w:rPr>
          <w:b/>
          <w:bCs/>
          <w:szCs w:val="18"/>
        </w:rPr>
      </w:pPr>
      <w:r>
        <w:rPr>
          <w:rFonts w:hint="eastAsia"/>
          <w:b/>
          <w:bCs/>
          <w:szCs w:val="18"/>
        </w:rPr>
        <w:t>除上述列明费用外，无其他任何再需要支出费用。</w:t>
      </w:r>
    </w:p>
    <w:p>
      <w:pPr>
        <w:spacing w:line="360" w:lineRule="auto"/>
        <w:rPr>
          <w:b/>
          <w:bCs/>
          <w:szCs w:val="18"/>
        </w:rPr>
      </w:pPr>
    </w:p>
    <w:p>
      <w:pPr>
        <w:spacing w:line="360" w:lineRule="auto"/>
        <w:rPr>
          <w:b/>
          <w:bCs/>
          <w:szCs w:val="18"/>
        </w:rPr>
      </w:pPr>
      <w:r>
        <w:rPr>
          <w:rFonts w:hint="eastAsia"/>
          <w:b/>
          <w:bCs/>
          <w:szCs w:val="18"/>
        </w:rPr>
        <w:t>本项目的付款方式为：</w:t>
      </w:r>
    </w:p>
    <w:p>
      <w:pPr>
        <w:numPr>
          <w:ilvl w:val="0"/>
          <w:numId w:val="9"/>
        </w:numPr>
        <w:ind w:left="0" w:leftChars="0" w:firstLine="420" w:firstLineChars="200"/>
        <w:jc w:val="left"/>
        <w:rPr>
          <w:rFonts w:hint="eastAsia" w:asciiTheme="minorEastAsia" w:hAnsiTheme="minorEastAsia"/>
          <w:color w:val="FF0000"/>
        </w:rPr>
      </w:pPr>
      <w:r>
        <w:rPr>
          <w:rFonts w:hint="eastAsia" w:asciiTheme="minorEastAsia" w:hAnsiTheme="minorEastAsia"/>
          <w:color w:val="FF0000"/>
          <w:lang w:eastAsia="zh-CN"/>
        </w:rPr>
        <w:t>根据双方确认无误的对账单，进行服务费结算，</w:t>
      </w:r>
      <w:r>
        <w:rPr>
          <w:rFonts w:hint="eastAsia" w:asciiTheme="minorEastAsia" w:hAnsiTheme="minorEastAsia"/>
          <w:color w:val="FF0000"/>
        </w:rPr>
        <w:t>收到相应金额的增值税</w:t>
      </w:r>
      <w:r>
        <w:rPr>
          <w:rFonts w:hint="eastAsia" w:asciiTheme="minorEastAsia" w:hAnsiTheme="minorEastAsia"/>
          <w:color w:val="FF0000"/>
          <w:lang w:eastAsia="zh-CN"/>
        </w:rPr>
        <w:t>专用</w:t>
      </w:r>
      <w:r>
        <w:rPr>
          <w:rFonts w:hint="eastAsia" w:asciiTheme="minorEastAsia" w:hAnsiTheme="minorEastAsia"/>
          <w:color w:val="FF0000"/>
        </w:rPr>
        <w:t>发票后30个工作日内支付。</w:t>
      </w:r>
    </w:p>
    <w:p>
      <w:pPr>
        <w:numPr>
          <w:ilvl w:val="0"/>
          <w:numId w:val="9"/>
        </w:numPr>
        <w:ind w:left="0" w:leftChars="0" w:firstLine="420" w:firstLineChars="200"/>
        <w:jc w:val="left"/>
        <w:rPr>
          <w:rFonts w:hint="eastAsia" w:asciiTheme="minorEastAsia" w:hAnsiTheme="minorEastAsia"/>
          <w:color w:val="FF0000"/>
        </w:rPr>
      </w:pPr>
      <w:r>
        <w:rPr>
          <w:rFonts w:hint="eastAsia" w:asciiTheme="minorEastAsia" w:hAnsiTheme="minorEastAsia"/>
          <w:color w:val="FF0000"/>
          <w:lang w:eastAsia="zh-CN"/>
        </w:rPr>
        <w:t>系统接口及开发费用，待系统开发完成并验收合格后，开具</w:t>
      </w:r>
      <w:r>
        <w:rPr>
          <w:rFonts w:hint="eastAsia" w:asciiTheme="minorEastAsia" w:hAnsiTheme="minorEastAsia"/>
          <w:color w:val="FF0000"/>
        </w:rPr>
        <w:t>增值税</w:t>
      </w:r>
      <w:r>
        <w:rPr>
          <w:rFonts w:hint="eastAsia" w:asciiTheme="minorEastAsia" w:hAnsiTheme="minorEastAsia"/>
          <w:color w:val="FF0000"/>
          <w:lang w:eastAsia="zh-CN"/>
        </w:rPr>
        <w:t>专用</w:t>
      </w:r>
      <w:r>
        <w:rPr>
          <w:rFonts w:hint="eastAsia" w:asciiTheme="minorEastAsia" w:hAnsiTheme="minorEastAsia"/>
          <w:color w:val="FF0000"/>
        </w:rPr>
        <w:t>发票</w:t>
      </w:r>
      <w:r>
        <w:rPr>
          <w:rFonts w:hint="eastAsia" w:asciiTheme="minorEastAsia" w:hAnsiTheme="minorEastAsia"/>
          <w:color w:val="FF0000"/>
          <w:lang w:eastAsia="zh-CN"/>
        </w:rPr>
        <w:t>，待收到发票后，</w:t>
      </w:r>
      <w:r>
        <w:rPr>
          <w:rFonts w:hint="eastAsia" w:asciiTheme="minorEastAsia" w:hAnsiTheme="minorEastAsia"/>
          <w:color w:val="FF0000"/>
          <w:lang w:val="en-US" w:eastAsia="zh-CN"/>
        </w:rPr>
        <w:t>20个工作日内完成支付。</w:t>
      </w:r>
    </w:p>
    <w:p>
      <w:pPr>
        <w:spacing w:line="360" w:lineRule="auto"/>
        <w:rPr>
          <w:b/>
          <w:bCs/>
          <w:szCs w:val="18"/>
        </w:rPr>
      </w:pPr>
    </w:p>
    <w:p>
      <w:pPr>
        <w:spacing w:line="360" w:lineRule="auto"/>
        <w:ind w:firstLine="4201"/>
        <w:rPr>
          <w:rFonts w:ascii="宋体" w:hAnsi="宋体"/>
        </w:rPr>
      </w:pPr>
      <w:r>
        <w:rPr>
          <w:rFonts w:ascii="宋体" w:hAnsi="宋体"/>
        </w:rPr>
        <w:t>投标人(盖章):</w:t>
      </w:r>
      <w:r>
        <w:rPr>
          <w:rFonts w:ascii="宋体" w:hAnsi="宋体"/>
          <w:u w:val="single"/>
        </w:rPr>
        <w:t xml:space="preserve">                     </w:t>
      </w:r>
      <w:r>
        <w:rPr>
          <w:rFonts w:ascii="宋体" w:hAnsi="宋体"/>
        </w:rPr>
        <w:t xml:space="preserve"> </w:t>
      </w:r>
    </w:p>
    <w:p>
      <w:pPr>
        <w:spacing w:line="360" w:lineRule="auto"/>
        <w:ind w:firstLine="4201"/>
        <w:rPr>
          <w:rFonts w:ascii="宋体" w:hAnsi="宋体"/>
          <w:sz w:val="28"/>
        </w:rPr>
      </w:pPr>
      <w:r>
        <w:rPr>
          <w:rFonts w:ascii="宋体" w:hAnsi="宋体"/>
        </w:rPr>
        <w:t xml:space="preserve">授权代表签字: </w:t>
      </w:r>
      <w:r>
        <w:rPr>
          <w:rFonts w:ascii="宋体" w:hAnsi="宋体"/>
          <w:u w:val="single"/>
        </w:rPr>
        <w:t xml:space="preserve">                     </w:t>
      </w:r>
      <w:r>
        <w:rPr>
          <w:rFonts w:ascii="宋体" w:hAnsi="宋体"/>
          <w:sz w:val="28"/>
          <w:u w:val="single"/>
        </w:rPr>
        <w:t xml:space="preserve">  </w:t>
      </w:r>
      <w:r>
        <w:rPr>
          <w:rFonts w:ascii="宋体" w:hAnsi="宋体"/>
          <w:sz w:val="28"/>
        </w:rPr>
        <w:t xml:space="preserve"> </w:t>
      </w:r>
    </w:p>
    <w:p>
      <w:pPr>
        <w:spacing w:line="360" w:lineRule="auto"/>
        <w:ind w:firstLine="4200" w:firstLineChars="2000"/>
        <w:rPr>
          <w:rFonts w:ascii="宋体" w:hAnsi="宋体"/>
          <w:u w:val="single"/>
        </w:rPr>
      </w:pPr>
      <w:r>
        <w:rPr>
          <w:rFonts w:ascii="宋体" w:hAnsi="宋体"/>
          <w:u w:val="single"/>
        </w:rPr>
        <w:t xml:space="preserve">     年   月 </w:t>
      </w:r>
      <w:r>
        <w:rPr>
          <w:rFonts w:hint="eastAsia" w:ascii="宋体" w:hAnsi="宋体"/>
          <w:u w:val="single"/>
        </w:rPr>
        <w:t xml:space="preserve">  </w:t>
      </w:r>
      <w:r>
        <w:rPr>
          <w:rFonts w:ascii="宋体" w:hAnsi="宋体"/>
          <w:u w:val="single"/>
        </w:rPr>
        <w:t xml:space="preserve"> 日</w:t>
      </w:r>
    </w:p>
    <w:p>
      <w:pPr>
        <w:pStyle w:val="25"/>
        <w:spacing w:before="0" w:beforeAutospacing="0" w:after="0" w:afterAutospacing="0" w:line="360" w:lineRule="auto"/>
        <w:rPr>
          <w:rFonts w:ascii="楷体_GB2312" w:eastAsia="楷体_GB2312"/>
          <w:sz w:val="21"/>
          <w:szCs w:val="18"/>
        </w:rPr>
      </w:pPr>
    </w:p>
    <w:p>
      <w:pPr>
        <w:pStyle w:val="4"/>
        <w:spacing w:line="360" w:lineRule="auto"/>
      </w:pPr>
      <w:bookmarkStart w:id="28" w:name="_Toc535921097"/>
      <w:bookmarkStart w:id="29" w:name="_Toc26351164"/>
      <w:r>
        <w:t>3</w:t>
      </w:r>
      <w:r>
        <w:rPr>
          <w:rFonts w:hint="eastAsia"/>
        </w:rPr>
        <w:t>、投标人资格声明（格式）</w:t>
      </w:r>
      <w:bookmarkEnd w:id="28"/>
      <w:bookmarkEnd w:id="29"/>
    </w:p>
    <w:p>
      <w:pPr>
        <w:pStyle w:val="25"/>
        <w:spacing w:before="0" w:beforeAutospacing="0" w:after="0" w:afterAutospacing="0" w:line="360" w:lineRule="auto"/>
        <w:jc w:val="center"/>
        <w:rPr>
          <w:b/>
          <w:bCs/>
          <w:sz w:val="21"/>
          <w:szCs w:val="18"/>
        </w:rPr>
      </w:pPr>
    </w:p>
    <w:p>
      <w:pPr>
        <w:pStyle w:val="25"/>
        <w:spacing w:before="0" w:beforeAutospacing="0" w:after="0" w:afterAutospacing="0" w:line="360" w:lineRule="auto"/>
        <w:jc w:val="center"/>
        <w:rPr>
          <w:sz w:val="21"/>
          <w:szCs w:val="18"/>
        </w:rPr>
      </w:pPr>
      <w:r>
        <w:rPr>
          <w:rFonts w:hint="eastAsia"/>
          <w:b/>
          <w:bCs/>
          <w:sz w:val="21"/>
          <w:szCs w:val="18"/>
        </w:rPr>
        <w:t>投标人资格声明</w:t>
      </w:r>
    </w:p>
    <w:p>
      <w:pPr>
        <w:pStyle w:val="25"/>
        <w:spacing w:before="0" w:beforeAutospacing="0" w:after="0" w:afterAutospacing="0" w:line="360" w:lineRule="auto"/>
        <w:ind w:firstLine="420" w:firstLineChars="200"/>
        <w:rPr>
          <w:sz w:val="21"/>
          <w:szCs w:val="18"/>
        </w:rPr>
      </w:pPr>
      <w:r>
        <w:rPr>
          <w:sz w:val="21"/>
          <w:szCs w:val="18"/>
        </w:rPr>
        <w:t>1</w:t>
      </w:r>
      <w:r>
        <w:rPr>
          <w:rFonts w:hint="eastAsia"/>
          <w:sz w:val="21"/>
          <w:szCs w:val="18"/>
        </w:rPr>
        <w:t>、名称及概况</w:t>
      </w:r>
      <w:r>
        <w:rPr>
          <w:sz w:val="21"/>
          <w:szCs w:val="18"/>
        </w:rPr>
        <w:br w:type="textWrapping"/>
      </w:r>
      <w:r>
        <w:rPr>
          <w:rFonts w:hint="eastAsia"/>
          <w:sz w:val="21"/>
          <w:szCs w:val="18"/>
        </w:rPr>
        <w:t>　　（1）公司名称：</w:t>
      </w:r>
      <w:r>
        <w:rPr>
          <w:sz w:val="21"/>
          <w:szCs w:val="18"/>
        </w:rPr>
        <w:t xml:space="preserve">   __________________________________________</w:t>
      </w:r>
    </w:p>
    <w:p>
      <w:pPr>
        <w:pStyle w:val="25"/>
        <w:spacing w:before="0" w:beforeAutospacing="0" w:after="0" w:afterAutospacing="0" w:line="360" w:lineRule="auto"/>
        <w:ind w:firstLine="420" w:firstLineChars="200"/>
        <w:rPr>
          <w:sz w:val="21"/>
          <w:szCs w:val="18"/>
        </w:rPr>
      </w:pPr>
      <w:r>
        <w:rPr>
          <w:rFonts w:hint="eastAsia"/>
          <w:sz w:val="21"/>
          <w:szCs w:val="18"/>
        </w:rPr>
        <w:t>（2）公司注册地址：__________________________________________</w:t>
      </w:r>
    </w:p>
    <w:p>
      <w:pPr>
        <w:pStyle w:val="25"/>
        <w:spacing w:before="0" w:beforeAutospacing="0" w:after="0" w:afterAutospacing="0" w:line="360" w:lineRule="auto"/>
        <w:ind w:firstLine="420" w:firstLineChars="200"/>
        <w:rPr>
          <w:sz w:val="21"/>
          <w:szCs w:val="18"/>
        </w:rPr>
      </w:pPr>
      <w:r>
        <w:rPr>
          <w:rFonts w:hint="eastAsia"/>
          <w:sz w:val="21"/>
          <w:szCs w:val="18"/>
        </w:rPr>
        <w:t>（3）注册日期：____________________________</w:t>
      </w:r>
      <w:r>
        <w:rPr>
          <w:rFonts w:hint="eastAsia"/>
          <w:sz w:val="21"/>
          <w:szCs w:val="18"/>
          <w:u w:val="single"/>
        </w:rPr>
        <w:t>__          _</w:t>
      </w:r>
      <w:r>
        <w:rPr>
          <w:rFonts w:hint="eastAsia"/>
          <w:sz w:val="21"/>
          <w:szCs w:val="18"/>
        </w:rPr>
        <w:t>_____</w:t>
      </w:r>
    </w:p>
    <w:p>
      <w:pPr>
        <w:pStyle w:val="25"/>
        <w:spacing w:before="0" w:beforeAutospacing="0" w:after="0" w:afterAutospacing="0" w:line="360" w:lineRule="auto"/>
        <w:ind w:firstLine="420" w:firstLineChars="200"/>
        <w:rPr>
          <w:sz w:val="21"/>
          <w:szCs w:val="18"/>
        </w:rPr>
      </w:pPr>
      <w:r>
        <w:rPr>
          <w:rFonts w:hint="eastAsia"/>
          <w:sz w:val="21"/>
          <w:szCs w:val="18"/>
        </w:rPr>
        <w:t>（4）实收资本：__________________________</w:t>
      </w:r>
      <w:r>
        <w:rPr>
          <w:rFonts w:hint="eastAsia"/>
          <w:sz w:val="21"/>
          <w:szCs w:val="18"/>
          <w:u w:val="single"/>
        </w:rPr>
        <w:t xml:space="preserve">               ___</w:t>
      </w:r>
      <w:r>
        <w:rPr>
          <w:rFonts w:hint="eastAsia"/>
          <w:sz w:val="21"/>
          <w:szCs w:val="18"/>
        </w:rPr>
        <w:t>__</w:t>
      </w:r>
    </w:p>
    <w:p>
      <w:pPr>
        <w:pStyle w:val="25"/>
        <w:spacing w:before="0" w:beforeAutospacing="0" w:after="0" w:afterAutospacing="0" w:line="360" w:lineRule="auto"/>
        <w:ind w:firstLine="420" w:firstLineChars="200"/>
        <w:rPr>
          <w:sz w:val="21"/>
          <w:szCs w:val="18"/>
        </w:rPr>
      </w:pPr>
      <w:r>
        <w:rPr>
          <w:rFonts w:hint="eastAsia"/>
          <w:sz w:val="21"/>
          <w:szCs w:val="18"/>
        </w:rPr>
        <w:t>（5）主要负责人姓名：______________</w:t>
      </w:r>
      <w:r>
        <w:rPr>
          <w:rFonts w:hint="eastAsia"/>
          <w:sz w:val="21"/>
          <w:szCs w:val="18"/>
          <w:u w:val="single"/>
        </w:rPr>
        <w:t>_____             __  _</w:t>
      </w:r>
      <w:r>
        <w:rPr>
          <w:rFonts w:hint="eastAsia"/>
          <w:sz w:val="21"/>
          <w:szCs w:val="18"/>
        </w:rPr>
        <w:t>___</w:t>
      </w:r>
    </w:p>
    <w:p>
      <w:pPr>
        <w:pStyle w:val="25"/>
        <w:spacing w:before="0" w:beforeAutospacing="0" w:after="0" w:afterAutospacing="0" w:line="360" w:lineRule="auto"/>
        <w:ind w:left="630" w:leftChars="200" w:hanging="210" w:hangingChars="100"/>
        <w:rPr>
          <w:sz w:val="21"/>
          <w:szCs w:val="18"/>
        </w:rPr>
      </w:pPr>
      <w:r>
        <w:rPr>
          <w:sz w:val="21"/>
          <w:szCs w:val="18"/>
        </w:rPr>
        <w:t>2</w:t>
      </w:r>
      <w:r>
        <w:rPr>
          <w:rFonts w:hint="eastAsia"/>
          <w:sz w:val="21"/>
          <w:szCs w:val="18"/>
        </w:rPr>
        <w:t>、 产品/服务设施：</w:t>
      </w:r>
    </w:p>
    <w:p>
      <w:pPr>
        <w:pStyle w:val="25"/>
        <w:spacing w:before="0" w:beforeAutospacing="0" w:after="0" w:afterAutospacing="0" w:line="360" w:lineRule="auto"/>
        <w:ind w:left="630" w:leftChars="200" w:hanging="210" w:hangingChars="100"/>
        <w:rPr>
          <w:sz w:val="21"/>
          <w:szCs w:val="18"/>
        </w:rPr>
      </w:pPr>
      <w:r>
        <w:rPr>
          <w:rFonts w:hint="eastAsia"/>
          <w:sz w:val="21"/>
          <w:szCs w:val="18"/>
        </w:rPr>
        <w:t xml:space="preserve"> _______________________________________</w:t>
      </w:r>
      <w:r>
        <w:rPr>
          <w:rFonts w:hint="eastAsia"/>
          <w:sz w:val="21"/>
          <w:szCs w:val="18"/>
          <w:u w:val="single"/>
        </w:rPr>
        <w:t xml:space="preserve">             _</w:t>
      </w:r>
      <w:r>
        <w:rPr>
          <w:rFonts w:hint="eastAsia"/>
          <w:sz w:val="21"/>
          <w:szCs w:val="18"/>
        </w:rPr>
        <w:t>___________</w:t>
      </w:r>
    </w:p>
    <w:p>
      <w:pPr>
        <w:pStyle w:val="25"/>
        <w:spacing w:before="0" w:beforeAutospacing="0" w:after="0" w:afterAutospacing="0" w:line="360" w:lineRule="auto"/>
        <w:ind w:left="630" w:leftChars="200" w:hanging="210" w:hangingChars="100"/>
        <w:rPr>
          <w:sz w:val="21"/>
          <w:szCs w:val="18"/>
        </w:rPr>
      </w:pPr>
      <w:r>
        <w:rPr>
          <w:sz w:val="21"/>
          <w:szCs w:val="18"/>
        </w:rPr>
        <w:t>3</w:t>
      </w:r>
      <w:r>
        <w:rPr>
          <w:rFonts w:hint="eastAsia"/>
          <w:sz w:val="21"/>
          <w:szCs w:val="18"/>
        </w:rPr>
        <w:t xml:space="preserve">、产品/服务经验： </w:t>
      </w:r>
    </w:p>
    <w:p>
      <w:pPr>
        <w:pStyle w:val="25"/>
        <w:spacing w:before="0" w:beforeAutospacing="0" w:after="0" w:afterAutospacing="0" w:line="360" w:lineRule="auto"/>
        <w:ind w:left="424" w:leftChars="202" w:firstLine="105" w:firstLineChars="50"/>
        <w:rPr>
          <w:sz w:val="21"/>
          <w:szCs w:val="18"/>
        </w:rPr>
      </w:pPr>
      <w:r>
        <w:rPr>
          <w:rFonts w:hint="eastAsia"/>
          <w:sz w:val="21"/>
          <w:szCs w:val="18"/>
        </w:rPr>
        <w:t xml:space="preserve"> ___________________________________________</w:t>
      </w:r>
      <w:r>
        <w:rPr>
          <w:rFonts w:hint="eastAsia"/>
          <w:sz w:val="21"/>
          <w:szCs w:val="18"/>
          <w:u w:val="single"/>
        </w:rPr>
        <w:t xml:space="preserve">__       ___         </w:t>
      </w:r>
    </w:p>
    <w:p>
      <w:pPr>
        <w:pStyle w:val="25"/>
        <w:spacing w:before="0" w:beforeAutospacing="0" w:after="0" w:afterAutospacing="0" w:line="360" w:lineRule="auto"/>
        <w:ind w:left="424" w:leftChars="200" w:hanging="4" w:hangingChars="2"/>
        <w:rPr>
          <w:sz w:val="21"/>
          <w:szCs w:val="18"/>
          <w:u w:val="single"/>
        </w:rPr>
      </w:pPr>
      <w:r>
        <w:rPr>
          <w:sz w:val="21"/>
          <w:szCs w:val="18"/>
        </w:rPr>
        <w:t>4</w:t>
      </w:r>
      <w:r>
        <w:rPr>
          <w:rFonts w:hint="eastAsia"/>
          <w:sz w:val="21"/>
          <w:szCs w:val="18"/>
        </w:rPr>
        <w:t>、近三年主要客户的名称： _______________________________________________</w:t>
      </w:r>
      <w:r>
        <w:rPr>
          <w:rFonts w:hint="eastAsia"/>
          <w:sz w:val="21"/>
          <w:szCs w:val="18"/>
          <w:u w:val="single"/>
        </w:rPr>
        <w:t xml:space="preserve">________   _______ </w:t>
      </w:r>
    </w:p>
    <w:p>
      <w:pPr>
        <w:pStyle w:val="25"/>
        <w:spacing w:before="0" w:beforeAutospacing="0" w:after="0" w:afterAutospacing="0" w:line="360" w:lineRule="auto"/>
        <w:ind w:left="424" w:leftChars="200" w:hanging="4" w:hangingChars="2"/>
        <w:rPr>
          <w:sz w:val="21"/>
          <w:szCs w:val="18"/>
        </w:rPr>
      </w:pPr>
      <w:r>
        <w:rPr>
          <w:sz w:val="21"/>
          <w:szCs w:val="18"/>
        </w:rPr>
        <w:t>5</w:t>
      </w:r>
      <w:r>
        <w:rPr>
          <w:rFonts w:hint="eastAsia"/>
          <w:sz w:val="21"/>
          <w:szCs w:val="18"/>
        </w:rPr>
        <w:t>、主要项目：</w:t>
      </w:r>
    </w:p>
    <w:p>
      <w:pPr>
        <w:pStyle w:val="25"/>
        <w:spacing w:before="0" w:beforeAutospacing="0" w:after="0" w:afterAutospacing="0" w:line="360" w:lineRule="auto"/>
        <w:ind w:left="424" w:leftChars="200" w:hanging="4" w:hangingChars="2"/>
        <w:rPr>
          <w:sz w:val="21"/>
          <w:szCs w:val="18"/>
        </w:rPr>
      </w:pPr>
      <w:r>
        <w:rPr>
          <w:rFonts w:hint="eastAsia"/>
          <w:sz w:val="21"/>
          <w:szCs w:val="18"/>
        </w:rPr>
        <w:t>_____________________________</w:t>
      </w:r>
      <w:r>
        <w:rPr>
          <w:rFonts w:hint="eastAsia"/>
          <w:sz w:val="21"/>
          <w:szCs w:val="18"/>
          <w:u w:val="single"/>
        </w:rPr>
        <w:t>__    _______</w:t>
      </w:r>
      <w:r>
        <w:rPr>
          <w:rFonts w:hint="eastAsia"/>
          <w:sz w:val="21"/>
          <w:szCs w:val="18"/>
        </w:rPr>
        <w:t>________________________</w:t>
      </w:r>
    </w:p>
    <w:p>
      <w:pPr>
        <w:pStyle w:val="25"/>
        <w:spacing w:before="0" w:beforeAutospacing="0" w:after="0" w:afterAutospacing="0" w:line="360" w:lineRule="auto"/>
        <w:ind w:left="424" w:leftChars="200" w:hanging="4" w:hangingChars="2"/>
        <w:rPr>
          <w:sz w:val="21"/>
          <w:szCs w:val="18"/>
        </w:rPr>
      </w:pPr>
      <w:r>
        <w:rPr>
          <w:rFonts w:hint="eastAsia"/>
          <w:sz w:val="21"/>
          <w:szCs w:val="18"/>
        </w:rPr>
        <w:t>6、其它情况：</w:t>
      </w:r>
    </w:p>
    <w:p>
      <w:pPr>
        <w:pStyle w:val="25"/>
        <w:spacing w:before="0" w:beforeAutospacing="0" w:after="0" w:afterAutospacing="0" w:line="360" w:lineRule="auto"/>
        <w:ind w:firstLine="420" w:firstLineChars="200"/>
        <w:rPr>
          <w:sz w:val="21"/>
          <w:szCs w:val="18"/>
        </w:rPr>
      </w:pPr>
      <w:r>
        <w:rPr>
          <w:rFonts w:hint="eastAsia"/>
          <w:sz w:val="21"/>
          <w:szCs w:val="18"/>
        </w:rPr>
        <w:t>兹证明上述声明真实、正确的，并提供了全部能提供的材料和数据，我们同意遵照贵方要求出示有关证明文件。</w:t>
      </w:r>
      <w:r>
        <w:rPr>
          <w:sz w:val="21"/>
          <w:szCs w:val="18"/>
        </w:rPr>
        <w:br w:type="textWrapping"/>
      </w:r>
      <w:r>
        <w:rPr>
          <w:sz w:val="21"/>
          <w:szCs w:val="18"/>
        </w:rPr>
        <w:t xml:space="preserve">  </w:t>
      </w:r>
      <w:r>
        <w:rPr>
          <w:rFonts w:hint="eastAsia"/>
          <w:sz w:val="21"/>
          <w:szCs w:val="18"/>
        </w:rPr>
        <w:t xml:space="preserve">  公司名称：_________________________________（盖章）</w:t>
      </w:r>
    </w:p>
    <w:p>
      <w:pPr>
        <w:pStyle w:val="25"/>
        <w:spacing w:before="0" w:beforeAutospacing="0" w:after="0" w:afterAutospacing="0" w:line="360" w:lineRule="auto"/>
        <w:ind w:firstLine="420" w:firstLineChars="200"/>
        <w:rPr>
          <w:sz w:val="21"/>
          <w:szCs w:val="18"/>
        </w:rPr>
      </w:pPr>
      <w:r>
        <w:rPr>
          <w:rFonts w:hint="eastAsia"/>
          <w:sz w:val="21"/>
          <w:szCs w:val="18"/>
        </w:rPr>
        <w:t>电话：_______________________</w:t>
      </w:r>
      <w:r>
        <w:rPr>
          <w:rFonts w:hint="eastAsia"/>
          <w:sz w:val="21"/>
          <w:szCs w:val="18"/>
          <w:u w:val="single"/>
        </w:rPr>
        <w:t xml:space="preserve">_   </w:t>
      </w:r>
      <w:r>
        <w:rPr>
          <w:rFonts w:hint="eastAsia"/>
          <w:sz w:val="21"/>
          <w:szCs w:val="18"/>
        </w:rPr>
        <w:t>___________</w:t>
      </w:r>
    </w:p>
    <w:p>
      <w:pPr>
        <w:pStyle w:val="25"/>
        <w:spacing w:before="0" w:beforeAutospacing="0" w:after="0" w:afterAutospacing="0" w:line="360" w:lineRule="auto"/>
        <w:ind w:firstLine="420" w:firstLineChars="200"/>
        <w:rPr>
          <w:sz w:val="21"/>
          <w:szCs w:val="18"/>
        </w:rPr>
      </w:pPr>
      <w:r>
        <w:rPr>
          <w:rFonts w:hint="eastAsia"/>
          <w:sz w:val="21"/>
          <w:szCs w:val="18"/>
        </w:rPr>
        <w:t>日期：_____________年___________月_________日</w:t>
      </w:r>
    </w:p>
    <w:p>
      <w:pPr>
        <w:pStyle w:val="25"/>
        <w:spacing w:before="0" w:beforeAutospacing="0" w:after="0" w:afterAutospacing="0" w:line="360" w:lineRule="auto"/>
        <w:rPr>
          <w:b/>
          <w:bCs/>
          <w:sz w:val="21"/>
          <w:szCs w:val="18"/>
        </w:rPr>
      </w:pPr>
    </w:p>
    <w:p>
      <w:pPr>
        <w:pStyle w:val="4"/>
        <w:spacing w:line="360" w:lineRule="auto"/>
      </w:pPr>
      <w:bookmarkStart w:id="30" w:name="_Toc26351165"/>
      <w:bookmarkStart w:id="31" w:name="_Toc535921098"/>
      <w:r>
        <w:t>4</w:t>
      </w:r>
      <w:r>
        <w:rPr>
          <w:rFonts w:hint="eastAsia"/>
        </w:rPr>
        <w:t>、法定代表人授权书（格式）</w:t>
      </w:r>
      <w:bookmarkEnd w:id="30"/>
      <w:bookmarkEnd w:id="31"/>
    </w:p>
    <w:p>
      <w:pPr>
        <w:pStyle w:val="25"/>
        <w:spacing w:before="0" w:beforeAutospacing="0" w:after="0" w:afterAutospacing="0" w:line="360" w:lineRule="auto"/>
        <w:jc w:val="center"/>
        <w:rPr>
          <w:sz w:val="21"/>
          <w:szCs w:val="18"/>
        </w:rPr>
      </w:pPr>
      <w:r>
        <w:rPr>
          <w:rFonts w:hint="eastAsia"/>
          <w:b/>
          <w:bCs/>
          <w:sz w:val="21"/>
          <w:szCs w:val="18"/>
        </w:rPr>
        <w:t xml:space="preserve">法定代表人授权书 </w:t>
      </w:r>
    </w:p>
    <w:p>
      <w:pPr>
        <w:pStyle w:val="25"/>
        <w:spacing w:before="0" w:beforeAutospacing="0" w:after="0" w:afterAutospacing="0" w:line="360" w:lineRule="auto"/>
        <w:rPr>
          <w:sz w:val="21"/>
          <w:szCs w:val="18"/>
        </w:rPr>
      </w:pPr>
      <w:r>
        <w:rPr>
          <w:rFonts w:hint="eastAsia"/>
          <w:sz w:val="21"/>
          <w:szCs w:val="18"/>
        </w:rPr>
        <w:t>（招标人）_</w:t>
      </w:r>
      <w:r>
        <w:rPr>
          <w:rFonts w:hint="eastAsia" w:ascii="宋体" w:hAnsi="宋体"/>
          <w:u w:val="single"/>
          <w:lang w:eastAsia="zh-CN"/>
        </w:rPr>
        <w:t>民生人寿保险股份有限公司</w:t>
      </w:r>
      <w:r>
        <w:rPr>
          <w:rFonts w:hint="eastAsia"/>
          <w:sz w:val="21"/>
          <w:szCs w:val="18"/>
        </w:rPr>
        <w:t>_：</w:t>
      </w:r>
    </w:p>
    <w:p>
      <w:pPr>
        <w:pStyle w:val="25"/>
        <w:spacing w:before="0" w:beforeAutospacing="0" w:after="0" w:afterAutospacing="0" w:line="360" w:lineRule="auto"/>
        <w:ind w:firstLine="420"/>
        <w:rPr>
          <w:sz w:val="21"/>
          <w:szCs w:val="18"/>
        </w:rPr>
      </w:pPr>
      <w:r>
        <w:rPr>
          <w:rFonts w:hint="eastAsia"/>
          <w:sz w:val="21"/>
          <w:szCs w:val="18"/>
        </w:rPr>
        <w:t>现委派我公司</w:t>
      </w:r>
      <w:r>
        <w:rPr>
          <w:sz w:val="21"/>
          <w:szCs w:val="18"/>
        </w:rPr>
        <w:t>_______________</w:t>
      </w:r>
      <w:r>
        <w:rPr>
          <w:rFonts w:hint="eastAsia"/>
          <w:sz w:val="21"/>
          <w:szCs w:val="18"/>
        </w:rPr>
        <w:t>（姓名、职务）参加贵方组织的______________________招标活动，全权代表我单位处理投标、竞标、应标及后期的执行、完成和保修等事宜，以本公司名义全权处理一切与之有关的事务。</w:t>
      </w:r>
      <w:r>
        <w:rPr>
          <w:sz w:val="21"/>
          <w:szCs w:val="18"/>
        </w:rPr>
        <w:br w:type="textWrapping"/>
      </w:r>
      <w:r>
        <w:rPr>
          <w:rFonts w:hint="eastAsia"/>
          <w:sz w:val="21"/>
          <w:szCs w:val="18"/>
        </w:rPr>
        <w:t>　　附全权代表情况：</w:t>
      </w:r>
      <w:r>
        <w:rPr>
          <w:sz w:val="21"/>
          <w:szCs w:val="18"/>
        </w:rPr>
        <w:br w:type="textWrapping"/>
      </w:r>
      <w:r>
        <w:rPr>
          <w:rFonts w:hint="eastAsia"/>
          <w:sz w:val="21"/>
          <w:szCs w:val="18"/>
        </w:rPr>
        <w:t>　　姓　　名：_______________　　身份证号：________________________________</w:t>
      </w:r>
      <w:r>
        <w:rPr>
          <w:sz w:val="21"/>
          <w:szCs w:val="18"/>
        </w:rPr>
        <w:br w:type="textWrapping"/>
      </w:r>
      <w:r>
        <w:rPr>
          <w:rFonts w:hint="eastAsia"/>
          <w:sz w:val="21"/>
          <w:szCs w:val="18"/>
        </w:rPr>
        <w:t>　　职　　务：_______________    邮　编：__________________________________</w:t>
      </w:r>
      <w:r>
        <w:rPr>
          <w:sz w:val="21"/>
          <w:szCs w:val="18"/>
        </w:rPr>
        <w:br w:type="textWrapping"/>
      </w:r>
      <w:r>
        <w:rPr>
          <w:rFonts w:hint="eastAsia"/>
          <w:sz w:val="21"/>
          <w:szCs w:val="18"/>
        </w:rPr>
        <w:t>　　通讯地址：______________________________</w:t>
      </w:r>
      <w:r>
        <w:rPr>
          <w:rFonts w:hint="eastAsia"/>
          <w:sz w:val="21"/>
          <w:szCs w:val="18"/>
          <w:u w:val="single"/>
        </w:rPr>
        <w:t>_          __</w:t>
      </w:r>
      <w:r>
        <w:rPr>
          <w:rFonts w:hint="eastAsia"/>
          <w:sz w:val="21"/>
          <w:szCs w:val="18"/>
        </w:rPr>
        <w:t>__________________</w:t>
      </w:r>
      <w:r>
        <w:rPr>
          <w:sz w:val="21"/>
          <w:szCs w:val="18"/>
        </w:rPr>
        <w:br w:type="textWrapping"/>
      </w:r>
      <w:r>
        <w:rPr>
          <w:rFonts w:hint="eastAsia"/>
          <w:sz w:val="21"/>
          <w:szCs w:val="18"/>
        </w:rPr>
        <w:t>　　电　　话：_______________________</w:t>
      </w:r>
    </w:p>
    <w:p>
      <w:pPr>
        <w:pStyle w:val="25"/>
        <w:spacing w:before="0" w:beforeAutospacing="0" w:after="0" w:afterAutospacing="0" w:line="360" w:lineRule="auto"/>
        <w:ind w:firstLine="840" w:firstLineChars="400"/>
        <w:rPr>
          <w:sz w:val="21"/>
          <w:szCs w:val="18"/>
        </w:rPr>
      </w:pPr>
    </w:p>
    <w:p>
      <w:pPr>
        <w:pStyle w:val="25"/>
        <w:spacing w:before="0" w:beforeAutospacing="0" w:after="0" w:afterAutospacing="0" w:line="360" w:lineRule="auto"/>
        <w:ind w:firstLine="840" w:firstLineChars="400"/>
        <w:rPr>
          <w:sz w:val="21"/>
          <w:szCs w:val="18"/>
        </w:rPr>
      </w:pPr>
      <w:r>
        <w:rPr>
          <w:rFonts w:hint="eastAsia"/>
          <w:sz w:val="21"/>
          <w:szCs w:val="18"/>
        </w:rPr>
        <w:t xml:space="preserve">                             投标人（盖章）：</w:t>
      </w:r>
    </w:p>
    <w:p>
      <w:pPr>
        <w:pStyle w:val="25"/>
        <w:spacing w:before="0" w:beforeAutospacing="0" w:after="0" w:afterAutospacing="0" w:line="360" w:lineRule="auto"/>
        <w:ind w:firstLine="630" w:firstLineChars="300"/>
        <w:rPr>
          <w:sz w:val="21"/>
          <w:szCs w:val="18"/>
        </w:rPr>
      </w:pPr>
      <w:r>
        <w:rPr>
          <w:rFonts w:hint="eastAsia"/>
          <w:sz w:val="21"/>
          <w:szCs w:val="18"/>
        </w:rPr>
        <w:t xml:space="preserve">                               法定代表人（签字）：</w:t>
      </w:r>
    </w:p>
    <w:p>
      <w:pPr>
        <w:pStyle w:val="7"/>
        <w:spacing w:line="360" w:lineRule="auto"/>
        <w:ind w:firstLine="3900"/>
        <w:rPr>
          <w:szCs w:val="18"/>
        </w:rPr>
      </w:pPr>
      <w:r>
        <w:rPr>
          <w:rFonts w:hint="eastAsia"/>
          <w:szCs w:val="18"/>
        </w:rPr>
        <w:t>日期：</w:t>
      </w:r>
      <w:r>
        <w:rPr>
          <w:szCs w:val="18"/>
        </w:rPr>
        <w:t xml:space="preserve">   </w:t>
      </w:r>
      <w:r>
        <w:rPr>
          <w:rFonts w:hint="eastAsia"/>
          <w:szCs w:val="18"/>
        </w:rPr>
        <w:t>年</w:t>
      </w:r>
      <w:r>
        <w:rPr>
          <w:szCs w:val="18"/>
        </w:rPr>
        <w:t xml:space="preserve">   </w:t>
      </w:r>
      <w:r>
        <w:rPr>
          <w:rFonts w:hint="eastAsia"/>
          <w:szCs w:val="18"/>
        </w:rPr>
        <w:t>月</w:t>
      </w:r>
      <w:r>
        <w:rPr>
          <w:szCs w:val="18"/>
        </w:rPr>
        <w:t xml:space="preserve">  </w:t>
      </w:r>
      <w:r>
        <w:rPr>
          <w:rFonts w:hint="eastAsia"/>
          <w:szCs w:val="18"/>
        </w:rPr>
        <w:t>日</w:t>
      </w:r>
    </w:p>
    <w:p>
      <w:pPr>
        <w:pStyle w:val="4"/>
        <w:spacing w:line="360" w:lineRule="auto"/>
      </w:pPr>
      <w:bookmarkStart w:id="32" w:name="_Toc26351166"/>
      <w:bookmarkStart w:id="33" w:name="_Toc535921099"/>
      <w:r>
        <w:t>5</w:t>
      </w:r>
      <w:r>
        <w:rPr>
          <w:rFonts w:hint="eastAsia"/>
        </w:rPr>
        <w:t>、</w:t>
      </w:r>
      <w:bookmarkEnd w:id="32"/>
      <w:bookmarkEnd w:id="33"/>
      <w:bookmarkStart w:id="34" w:name="_Toc535921101"/>
      <w:bookmarkStart w:id="35" w:name="_Toc26351168"/>
      <w:r>
        <w:rPr>
          <w:rFonts w:hint="eastAsia"/>
        </w:rPr>
        <w:t>商务偏离表</w:t>
      </w:r>
      <w:bookmarkEnd w:id="34"/>
      <w:bookmarkEnd w:id="35"/>
    </w:p>
    <w:p>
      <w:pPr>
        <w:autoSpaceDE w:val="0"/>
        <w:autoSpaceDN w:val="0"/>
        <w:adjustRightInd w:val="0"/>
        <w:spacing w:line="500" w:lineRule="exact"/>
        <w:ind w:left="720" w:leftChars="343" w:firstLine="1552" w:firstLineChars="736"/>
        <w:rPr>
          <w:rFonts w:ascii="宋体" w:hAnsi="宋体"/>
          <w:b/>
          <w:bCs/>
          <w:szCs w:val="21"/>
        </w:rPr>
      </w:pPr>
      <w:r>
        <w:rPr>
          <w:rFonts w:ascii="宋体" w:hAnsi="宋体"/>
          <w:b/>
          <w:bCs/>
          <w:szCs w:val="21"/>
        </w:rPr>
        <w:t>商 务 条 款 偏 离 表</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5432"/>
        <w:gridCol w:w="1709"/>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tcBorders>
              <w:bottom w:val="thinThickSmallGap" w:color="auto" w:sz="24" w:space="0"/>
            </w:tcBorders>
            <w:shd w:val="clear" w:color="auto" w:fill="C0C0C0"/>
          </w:tcPr>
          <w:p>
            <w:pPr>
              <w:spacing w:line="400" w:lineRule="exact"/>
              <w:jc w:val="center"/>
              <w:rPr>
                <w:rFonts w:ascii="宋体" w:hAnsi="宋体"/>
                <w:szCs w:val="21"/>
              </w:rPr>
            </w:pPr>
            <w:r>
              <w:rPr>
                <w:rFonts w:ascii="宋体" w:hAnsi="宋体"/>
                <w:szCs w:val="21"/>
              </w:rPr>
              <w:t>序号</w:t>
            </w:r>
          </w:p>
        </w:tc>
        <w:tc>
          <w:tcPr>
            <w:tcW w:w="5432" w:type="dxa"/>
            <w:tcBorders>
              <w:bottom w:val="thinThickSmallGap" w:color="auto" w:sz="24" w:space="0"/>
            </w:tcBorders>
            <w:shd w:val="clear" w:color="auto" w:fill="C0C0C0"/>
            <w:vAlign w:val="center"/>
          </w:tcPr>
          <w:p>
            <w:pPr>
              <w:spacing w:line="400" w:lineRule="exact"/>
              <w:jc w:val="center"/>
              <w:rPr>
                <w:rFonts w:ascii="宋体" w:hAnsi="宋体"/>
                <w:szCs w:val="21"/>
              </w:rPr>
            </w:pPr>
            <w:r>
              <w:rPr>
                <w:rFonts w:hint="eastAsia" w:ascii="宋体" w:hAnsi="宋体"/>
                <w:szCs w:val="21"/>
              </w:rPr>
              <w:t>谈判</w:t>
            </w:r>
            <w:r>
              <w:rPr>
                <w:rFonts w:ascii="宋体" w:hAnsi="宋体"/>
                <w:szCs w:val="21"/>
              </w:rPr>
              <w:t>文件的商务条款</w:t>
            </w:r>
          </w:p>
        </w:tc>
        <w:tc>
          <w:tcPr>
            <w:tcW w:w="1709" w:type="dxa"/>
            <w:tcBorders>
              <w:bottom w:val="thinThickSmallGap" w:color="auto" w:sz="24" w:space="0"/>
            </w:tcBorders>
            <w:shd w:val="clear" w:color="auto" w:fill="C0C0C0"/>
            <w:vAlign w:val="center"/>
          </w:tcPr>
          <w:p>
            <w:pPr>
              <w:spacing w:line="360" w:lineRule="exact"/>
              <w:jc w:val="center"/>
              <w:rPr>
                <w:rFonts w:ascii="宋体" w:hAnsi="宋体"/>
                <w:szCs w:val="21"/>
              </w:rPr>
            </w:pPr>
            <w:r>
              <w:rPr>
                <w:rFonts w:hint="eastAsia" w:ascii="宋体" w:hAnsi="宋体"/>
                <w:szCs w:val="21"/>
              </w:rPr>
              <w:t>响应</w:t>
            </w:r>
            <w:r>
              <w:rPr>
                <w:rFonts w:ascii="宋体" w:hAnsi="宋体"/>
                <w:szCs w:val="21"/>
              </w:rPr>
              <w:t>文件的</w:t>
            </w:r>
          </w:p>
          <w:p>
            <w:pPr>
              <w:spacing w:line="360" w:lineRule="exact"/>
              <w:jc w:val="center"/>
              <w:rPr>
                <w:rFonts w:ascii="宋体" w:hAnsi="宋体"/>
                <w:szCs w:val="21"/>
              </w:rPr>
            </w:pPr>
            <w:r>
              <w:rPr>
                <w:rFonts w:ascii="宋体" w:hAnsi="宋体"/>
                <w:szCs w:val="21"/>
              </w:rPr>
              <w:t>商务条款</w:t>
            </w:r>
          </w:p>
        </w:tc>
        <w:tc>
          <w:tcPr>
            <w:tcW w:w="1632" w:type="dxa"/>
            <w:tcBorders>
              <w:bottom w:val="thinThickSmallGap" w:color="auto" w:sz="24" w:space="0"/>
            </w:tcBorders>
            <w:shd w:val="clear" w:color="auto" w:fill="C0C0C0"/>
            <w:vAlign w:val="center"/>
          </w:tcPr>
          <w:p>
            <w:pPr>
              <w:spacing w:line="400" w:lineRule="exact"/>
              <w:jc w:val="center"/>
              <w:rPr>
                <w:rFonts w:ascii="宋体" w:hAnsi="宋体"/>
                <w:szCs w:val="21"/>
              </w:rPr>
            </w:pPr>
            <w:r>
              <w:rPr>
                <w:rFonts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400" w:lineRule="exact"/>
              <w:jc w:val="center"/>
              <w:rPr>
                <w:rFonts w:ascii="宋体" w:hAnsi="宋体"/>
                <w:b/>
                <w:szCs w:val="21"/>
              </w:rPr>
            </w:pPr>
            <w:r>
              <w:rPr>
                <w:rFonts w:ascii="宋体" w:hAnsi="宋体"/>
                <w:b/>
                <w:szCs w:val="21"/>
              </w:rPr>
              <w:t>1</w:t>
            </w:r>
          </w:p>
        </w:tc>
        <w:tc>
          <w:tcPr>
            <w:tcW w:w="5432" w:type="dxa"/>
          </w:tcPr>
          <w:p>
            <w:pPr>
              <w:numPr>
                <w:ilvl w:val="0"/>
                <w:numId w:val="0"/>
              </w:numPr>
              <w:jc w:val="left"/>
              <w:rPr>
                <w:rFonts w:hint="eastAsia" w:asciiTheme="minorEastAsia" w:hAnsiTheme="minorEastAsia"/>
                <w:color w:val="auto"/>
                <w:highlight w:val="none"/>
              </w:rPr>
            </w:pPr>
            <w:r>
              <w:rPr>
                <w:rFonts w:hint="eastAsia" w:ascii="宋体" w:hAnsi="宋体"/>
                <w:b/>
                <w:szCs w:val="21"/>
              </w:rPr>
              <w:t>付款条件及周期：</w:t>
            </w:r>
            <w:r>
              <w:rPr>
                <w:rFonts w:hint="eastAsia" w:ascii="宋体" w:hAnsi="宋体"/>
                <w:b w:val="0"/>
                <w:bCs/>
                <w:color w:val="auto"/>
                <w:szCs w:val="21"/>
                <w:highlight w:val="none"/>
                <w:lang w:val="en-US" w:eastAsia="zh-CN"/>
              </w:rPr>
              <w:t>1、</w:t>
            </w:r>
            <w:r>
              <w:rPr>
                <w:rFonts w:hint="eastAsia" w:asciiTheme="minorEastAsia" w:hAnsiTheme="minorEastAsia"/>
                <w:color w:val="auto"/>
                <w:highlight w:val="none"/>
                <w:lang w:eastAsia="zh-CN"/>
              </w:rPr>
              <w:t>根据双方确认无误的对账单，进行服务费结算，</w:t>
            </w:r>
            <w:r>
              <w:rPr>
                <w:rFonts w:hint="eastAsia" w:asciiTheme="minorEastAsia" w:hAnsiTheme="minorEastAsia"/>
                <w:color w:val="auto"/>
                <w:highlight w:val="none"/>
              </w:rPr>
              <w:t>收到相应金额的增值税</w:t>
            </w:r>
            <w:r>
              <w:rPr>
                <w:rFonts w:hint="eastAsia" w:asciiTheme="minorEastAsia" w:hAnsiTheme="minorEastAsia"/>
                <w:color w:val="auto"/>
                <w:highlight w:val="none"/>
                <w:lang w:eastAsia="zh-CN"/>
              </w:rPr>
              <w:t>专用</w:t>
            </w:r>
            <w:r>
              <w:rPr>
                <w:rFonts w:hint="eastAsia" w:asciiTheme="minorEastAsia" w:hAnsiTheme="minorEastAsia"/>
                <w:color w:val="auto"/>
                <w:highlight w:val="none"/>
              </w:rPr>
              <w:t>发票后30个工作日内支付。</w:t>
            </w:r>
            <w:r>
              <w:rPr>
                <w:rFonts w:hint="eastAsia" w:asciiTheme="minorEastAsia" w:hAnsiTheme="minorEastAsia"/>
                <w:color w:val="auto"/>
                <w:highlight w:val="none"/>
                <w:lang w:val="en-US" w:eastAsia="zh-CN"/>
              </w:rPr>
              <w:t>2、</w:t>
            </w:r>
            <w:r>
              <w:rPr>
                <w:rFonts w:hint="eastAsia" w:asciiTheme="minorEastAsia" w:hAnsiTheme="minorEastAsia"/>
                <w:color w:val="auto"/>
                <w:highlight w:val="none"/>
                <w:lang w:eastAsia="zh-CN"/>
              </w:rPr>
              <w:t>系统接口及开发费用，待系统开发完成并验收合格后，开具</w:t>
            </w:r>
            <w:r>
              <w:rPr>
                <w:rFonts w:hint="eastAsia" w:asciiTheme="minorEastAsia" w:hAnsiTheme="minorEastAsia"/>
                <w:color w:val="auto"/>
                <w:highlight w:val="none"/>
              </w:rPr>
              <w:t>增值税</w:t>
            </w:r>
            <w:r>
              <w:rPr>
                <w:rFonts w:hint="eastAsia" w:asciiTheme="minorEastAsia" w:hAnsiTheme="minorEastAsia"/>
                <w:color w:val="auto"/>
                <w:highlight w:val="none"/>
                <w:lang w:eastAsia="zh-CN"/>
              </w:rPr>
              <w:t>专用</w:t>
            </w:r>
            <w:r>
              <w:rPr>
                <w:rFonts w:hint="eastAsia" w:asciiTheme="minorEastAsia" w:hAnsiTheme="minorEastAsia"/>
                <w:color w:val="auto"/>
                <w:highlight w:val="none"/>
              </w:rPr>
              <w:t>发票</w:t>
            </w:r>
            <w:r>
              <w:rPr>
                <w:rFonts w:hint="eastAsia" w:asciiTheme="minorEastAsia" w:hAnsiTheme="minorEastAsia"/>
                <w:color w:val="auto"/>
                <w:highlight w:val="none"/>
                <w:lang w:eastAsia="zh-CN"/>
              </w:rPr>
              <w:t>，待收到发票后，</w:t>
            </w:r>
            <w:r>
              <w:rPr>
                <w:rFonts w:hint="eastAsia" w:asciiTheme="minorEastAsia" w:hAnsiTheme="minorEastAsia"/>
                <w:color w:val="auto"/>
                <w:highlight w:val="none"/>
                <w:lang w:val="en-US" w:eastAsia="zh-CN"/>
              </w:rPr>
              <w:t>20个工作日内完成支付。</w:t>
            </w:r>
          </w:p>
          <w:p>
            <w:pPr>
              <w:rPr>
                <w:rFonts w:ascii="宋体" w:hAnsi="宋体"/>
                <w:b/>
                <w:szCs w:val="21"/>
              </w:rPr>
            </w:pPr>
          </w:p>
        </w:tc>
        <w:tc>
          <w:tcPr>
            <w:tcW w:w="1709" w:type="dxa"/>
          </w:tcPr>
          <w:p>
            <w:pPr>
              <w:spacing w:line="400" w:lineRule="exact"/>
              <w:rPr>
                <w:rFonts w:ascii="宋体" w:hAnsi="宋体"/>
                <w:b/>
                <w:szCs w:val="21"/>
              </w:rPr>
            </w:pPr>
          </w:p>
        </w:tc>
        <w:tc>
          <w:tcPr>
            <w:tcW w:w="1632" w:type="dxa"/>
          </w:tcPr>
          <w:p>
            <w:pPr>
              <w:spacing w:line="40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400" w:lineRule="exact"/>
              <w:jc w:val="center"/>
              <w:rPr>
                <w:rFonts w:ascii="宋体" w:hAnsi="宋体"/>
                <w:b/>
                <w:szCs w:val="21"/>
              </w:rPr>
            </w:pPr>
            <w:r>
              <w:rPr>
                <w:rFonts w:ascii="宋体" w:hAnsi="宋体"/>
                <w:b/>
                <w:szCs w:val="21"/>
              </w:rPr>
              <w:t>2</w:t>
            </w:r>
          </w:p>
        </w:tc>
        <w:tc>
          <w:tcPr>
            <w:tcW w:w="5432" w:type="dxa"/>
          </w:tcPr>
          <w:p>
            <w:pPr>
              <w:spacing w:line="400" w:lineRule="exact"/>
              <w:rPr>
                <w:rFonts w:ascii="宋体" w:hAnsi="宋体"/>
                <w:b/>
                <w:szCs w:val="21"/>
              </w:rPr>
            </w:pPr>
            <w:r>
              <w:rPr>
                <w:rFonts w:hint="eastAsia" w:ascii="宋体" w:hAnsi="宋体"/>
                <w:b/>
                <w:szCs w:val="21"/>
              </w:rPr>
              <w:t>享有的服务</w:t>
            </w:r>
            <w:r>
              <w:rPr>
                <w:rFonts w:ascii="宋体" w:hAnsi="宋体"/>
                <w:b/>
                <w:szCs w:val="21"/>
              </w:rPr>
              <w:t xml:space="preserve">： </w:t>
            </w:r>
          </w:p>
        </w:tc>
        <w:tc>
          <w:tcPr>
            <w:tcW w:w="1709" w:type="dxa"/>
          </w:tcPr>
          <w:p>
            <w:pPr>
              <w:spacing w:line="380" w:lineRule="exact"/>
              <w:rPr>
                <w:rFonts w:ascii="宋体" w:hAnsi="宋体"/>
                <w:b/>
                <w:szCs w:val="21"/>
              </w:rPr>
            </w:pPr>
          </w:p>
        </w:tc>
        <w:tc>
          <w:tcPr>
            <w:tcW w:w="1632" w:type="dxa"/>
          </w:tcPr>
          <w:p>
            <w:pPr>
              <w:spacing w:line="38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380" w:lineRule="exact"/>
              <w:jc w:val="center"/>
              <w:rPr>
                <w:rFonts w:ascii="宋体" w:hAnsi="宋体"/>
                <w:b/>
                <w:szCs w:val="21"/>
              </w:rPr>
            </w:pPr>
            <w:r>
              <w:rPr>
                <w:rFonts w:hint="eastAsia" w:ascii="宋体" w:hAnsi="宋体"/>
                <w:b/>
                <w:szCs w:val="21"/>
              </w:rPr>
              <w:t>3</w:t>
            </w:r>
          </w:p>
        </w:tc>
        <w:tc>
          <w:tcPr>
            <w:tcW w:w="5432" w:type="dxa"/>
          </w:tcPr>
          <w:p>
            <w:pPr>
              <w:pStyle w:val="20"/>
            </w:pPr>
            <w:r>
              <w:rPr>
                <w:rFonts w:hint="eastAsia"/>
              </w:rPr>
              <w:t>其他（请根据具体项目列示）</w:t>
            </w:r>
          </w:p>
        </w:tc>
        <w:tc>
          <w:tcPr>
            <w:tcW w:w="1709" w:type="dxa"/>
          </w:tcPr>
          <w:p>
            <w:pPr>
              <w:pStyle w:val="20"/>
            </w:pPr>
          </w:p>
        </w:tc>
        <w:tc>
          <w:tcPr>
            <w:tcW w:w="1632" w:type="dxa"/>
          </w:tcPr>
          <w:p>
            <w:pPr>
              <w:pStyle w:val="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 w:hRule="atLeast"/>
        </w:trPr>
        <w:tc>
          <w:tcPr>
            <w:tcW w:w="513" w:type="dxa"/>
            <w:vAlign w:val="center"/>
          </w:tcPr>
          <w:p>
            <w:pPr>
              <w:spacing w:line="400" w:lineRule="exact"/>
              <w:jc w:val="center"/>
              <w:rPr>
                <w:rFonts w:ascii="宋体" w:hAnsi="宋体"/>
                <w:b/>
                <w:szCs w:val="21"/>
              </w:rPr>
            </w:pPr>
          </w:p>
        </w:tc>
        <w:tc>
          <w:tcPr>
            <w:tcW w:w="5432" w:type="dxa"/>
          </w:tcPr>
          <w:p>
            <w:pPr>
              <w:spacing w:line="400" w:lineRule="exact"/>
              <w:rPr>
                <w:rFonts w:ascii="宋体" w:hAnsi="宋体"/>
                <w:b/>
                <w:szCs w:val="21"/>
              </w:rPr>
            </w:pPr>
          </w:p>
        </w:tc>
        <w:tc>
          <w:tcPr>
            <w:tcW w:w="1709" w:type="dxa"/>
          </w:tcPr>
          <w:p>
            <w:pPr>
              <w:pStyle w:val="20"/>
            </w:pPr>
          </w:p>
        </w:tc>
        <w:tc>
          <w:tcPr>
            <w:tcW w:w="1632" w:type="dxa"/>
          </w:tcPr>
          <w:p>
            <w:pPr>
              <w:spacing w:line="40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400" w:lineRule="exact"/>
              <w:jc w:val="center"/>
              <w:rPr>
                <w:rFonts w:ascii="宋体" w:hAnsi="宋体"/>
                <w:b/>
                <w:szCs w:val="21"/>
              </w:rPr>
            </w:pPr>
          </w:p>
        </w:tc>
        <w:tc>
          <w:tcPr>
            <w:tcW w:w="5432" w:type="dxa"/>
          </w:tcPr>
          <w:p>
            <w:pPr>
              <w:spacing w:line="400" w:lineRule="exact"/>
              <w:rPr>
                <w:rFonts w:ascii="宋体" w:hAnsi="宋体"/>
                <w:b/>
                <w:szCs w:val="21"/>
              </w:rPr>
            </w:pPr>
          </w:p>
        </w:tc>
        <w:tc>
          <w:tcPr>
            <w:tcW w:w="1709" w:type="dxa"/>
          </w:tcPr>
          <w:p>
            <w:pPr>
              <w:spacing w:line="400" w:lineRule="exact"/>
              <w:rPr>
                <w:rFonts w:ascii="宋体" w:hAnsi="宋体"/>
                <w:b/>
                <w:szCs w:val="21"/>
              </w:rPr>
            </w:pPr>
          </w:p>
        </w:tc>
        <w:tc>
          <w:tcPr>
            <w:tcW w:w="1632" w:type="dxa"/>
          </w:tcPr>
          <w:p>
            <w:pPr>
              <w:spacing w:line="400" w:lineRule="exact"/>
              <w:rPr>
                <w:rFonts w:ascii="宋体" w:hAnsi="宋体"/>
                <w:b/>
                <w:szCs w:val="21"/>
              </w:rPr>
            </w:pPr>
          </w:p>
        </w:tc>
      </w:tr>
    </w:tbl>
    <w:p>
      <w:pPr>
        <w:pStyle w:val="16"/>
        <w:spacing w:line="500" w:lineRule="exact"/>
        <w:ind w:left="5250" w:right="-168" w:rightChars="-80"/>
        <w:rPr>
          <w:b/>
          <w:color w:val="auto"/>
        </w:rPr>
      </w:pPr>
    </w:p>
    <w:p>
      <w:pPr>
        <w:pStyle w:val="16"/>
        <w:spacing w:line="500" w:lineRule="exact"/>
        <w:ind w:left="99" w:leftChars="47" w:right="-168" w:rightChars="-80"/>
        <w:rPr>
          <w:color w:val="auto"/>
        </w:rPr>
      </w:pPr>
      <w:r>
        <w:rPr>
          <w:rFonts w:hint="eastAsia"/>
          <w:color w:val="auto"/>
        </w:rPr>
        <w:t>注：</w:t>
      </w:r>
    </w:p>
    <w:p>
      <w:pPr>
        <w:pStyle w:val="16"/>
        <w:adjustRightInd w:val="0"/>
        <w:snapToGrid w:val="0"/>
        <w:spacing w:line="460" w:lineRule="exact"/>
        <w:ind w:left="99" w:leftChars="47" w:firstLine="420" w:firstLineChars="200"/>
        <w:rPr>
          <w:color w:val="auto"/>
        </w:rPr>
      </w:pPr>
      <w:r>
        <w:rPr>
          <w:rFonts w:hint="eastAsia"/>
          <w:color w:val="auto"/>
        </w:rPr>
        <w:t>1、在本表中，需对谈判文件的全部商务条款做出响应，而不仅仅是对偏离项的响应。</w:t>
      </w:r>
    </w:p>
    <w:p>
      <w:pPr>
        <w:pStyle w:val="16"/>
        <w:adjustRightInd w:val="0"/>
        <w:snapToGrid w:val="0"/>
        <w:spacing w:line="460" w:lineRule="exact"/>
        <w:ind w:left="99" w:leftChars="47" w:firstLine="420" w:firstLineChars="200"/>
        <w:rPr>
          <w:color w:val="auto"/>
        </w:rPr>
      </w:pPr>
      <w:r>
        <w:rPr>
          <w:rFonts w:hint="eastAsia"/>
          <w:color w:val="auto"/>
        </w:rPr>
        <w:t>2、在本表中，与“谈判文件的商务条款”栏比较，如无偏离，“响应文件的商务条款”栏可具体填写响应内容或“同意”、“接受”等字样，如有偏离，则必须填写具体的偏离内容。</w:t>
      </w:r>
      <w:r>
        <w:rPr>
          <w:color w:val="auto"/>
        </w:rPr>
        <w:t xml:space="preserve"> </w:t>
      </w:r>
    </w:p>
    <w:p>
      <w:pPr>
        <w:pStyle w:val="7"/>
      </w:pPr>
    </w:p>
    <w:p>
      <w:pPr>
        <w:pStyle w:val="4"/>
        <w:spacing w:line="360" w:lineRule="auto"/>
      </w:pPr>
      <w:bookmarkStart w:id="36" w:name="_Toc26351169"/>
      <w:bookmarkStart w:id="37" w:name="_Toc535921102"/>
      <w:r>
        <w:rPr>
          <w:rFonts w:hint="eastAsia"/>
          <w:lang w:val="en-US" w:eastAsia="zh-CN"/>
        </w:rPr>
        <w:t>6</w:t>
      </w:r>
      <w:r>
        <w:t>、技术偏离表</w:t>
      </w:r>
      <w:bookmarkEnd w:id="36"/>
      <w:bookmarkEnd w:id="37"/>
    </w:p>
    <w:p>
      <w:pPr>
        <w:pStyle w:val="7"/>
        <w:rPr>
          <w:rFonts w:ascii="宋体" w:hAnsi="宋体"/>
          <w:b/>
        </w:rPr>
      </w:pPr>
      <w:r>
        <w:rPr>
          <w:rFonts w:hint="eastAsia" w:ascii="宋体" w:hAnsi="宋体"/>
          <w:b/>
        </w:rPr>
        <w:t>请补充技术要求。</w:t>
      </w:r>
    </w:p>
    <w:p>
      <w:pPr>
        <w:autoSpaceDE w:val="0"/>
        <w:autoSpaceDN w:val="0"/>
        <w:adjustRightInd w:val="0"/>
        <w:spacing w:line="500" w:lineRule="exact"/>
        <w:ind w:firstLine="2977" w:firstLineChars="1412"/>
        <w:rPr>
          <w:rFonts w:ascii="宋体" w:hAnsi="宋体"/>
          <w:b/>
          <w:bCs/>
          <w:szCs w:val="21"/>
        </w:rPr>
      </w:pPr>
      <w:r>
        <w:rPr>
          <w:rFonts w:hint="eastAsia" w:ascii="宋体" w:hAnsi="宋体"/>
          <w:b/>
          <w:bCs/>
          <w:szCs w:val="21"/>
        </w:rPr>
        <w:t>技术要求</w:t>
      </w:r>
      <w:r>
        <w:rPr>
          <w:rFonts w:ascii="宋体" w:hAnsi="宋体"/>
          <w:b/>
          <w:bCs/>
          <w:szCs w:val="21"/>
        </w:rPr>
        <w:t>偏离表</w:t>
      </w:r>
    </w:p>
    <w:tbl>
      <w:tblPr>
        <w:tblStyle w:val="2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5432"/>
        <w:gridCol w:w="1709"/>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tcBorders>
              <w:bottom w:val="thinThickSmallGap" w:color="auto" w:sz="24" w:space="0"/>
            </w:tcBorders>
            <w:shd w:val="clear" w:color="auto" w:fill="C0C0C0"/>
          </w:tcPr>
          <w:p>
            <w:pPr>
              <w:spacing w:line="400" w:lineRule="exact"/>
              <w:jc w:val="center"/>
              <w:rPr>
                <w:rFonts w:ascii="宋体" w:hAnsi="宋体"/>
                <w:szCs w:val="21"/>
              </w:rPr>
            </w:pPr>
            <w:r>
              <w:rPr>
                <w:rFonts w:ascii="宋体" w:hAnsi="宋体"/>
                <w:szCs w:val="21"/>
              </w:rPr>
              <w:t>序号</w:t>
            </w:r>
          </w:p>
        </w:tc>
        <w:tc>
          <w:tcPr>
            <w:tcW w:w="5432" w:type="dxa"/>
            <w:tcBorders>
              <w:bottom w:val="thinThickSmallGap" w:color="auto" w:sz="24" w:space="0"/>
            </w:tcBorders>
            <w:shd w:val="clear" w:color="auto" w:fill="C0C0C0"/>
            <w:vAlign w:val="center"/>
          </w:tcPr>
          <w:p>
            <w:pPr>
              <w:spacing w:line="400" w:lineRule="exact"/>
              <w:jc w:val="center"/>
              <w:rPr>
                <w:rFonts w:ascii="宋体" w:hAnsi="宋体"/>
                <w:szCs w:val="21"/>
              </w:rPr>
            </w:pPr>
            <w:r>
              <w:rPr>
                <w:rFonts w:hint="eastAsia" w:ascii="宋体" w:hAnsi="宋体"/>
                <w:szCs w:val="21"/>
              </w:rPr>
              <w:t>谈判</w:t>
            </w:r>
            <w:r>
              <w:rPr>
                <w:rFonts w:ascii="宋体" w:hAnsi="宋体"/>
                <w:szCs w:val="21"/>
              </w:rPr>
              <w:t>文件的</w:t>
            </w:r>
            <w:r>
              <w:rPr>
                <w:rFonts w:hint="eastAsia" w:ascii="宋体" w:hAnsi="宋体"/>
                <w:szCs w:val="21"/>
              </w:rPr>
              <w:t>技术要求</w:t>
            </w:r>
          </w:p>
        </w:tc>
        <w:tc>
          <w:tcPr>
            <w:tcW w:w="1709" w:type="dxa"/>
            <w:tcBorders>
              <w:bottom w:val="thinThickSmallGap" w:color="auto" w:sz="24" w:space="0"/>
            </w:tcBorders>
            <w:shd w:val="clear" w:color="auto" w:fill="C0C0C0"/>
            <w:vAlign w:val="center"/>
          </w:tcPr>
          <w:p>
            <w:pPr>
              <w:spacing w:line="360" w:lineRule="exact"/>
              <w:jc w:val="center"/>
              <w:rPr>
                <w:rFonts w:ascii="宋体" w:hAnsi="宋体"/>
                <w:szCs w:val="21"/>
              </w:rPr>
            </w:pPr>
            <w:r>
              <w:rPr>
                <w:rFonts w:hint="eastAsia" w:ascii="宋体" w:hAnsi="宋体"/>
                <w:szCs w:val="21"/>
              </w:rPr>
              <w:t>响应</w:t>
            </w:r>
            <w:r>
              <w:rPr>
                <w:rFonts w:ascii="宋体" w:hAnsi="宋体"/>
                <w:szCs w:val="21"/>
              </w:rPr>
              <w:t>文件的</w:t>
            </w:r>
          </w:p>
          <w:p>
            <w:pPr>
              <w:spacing w:line="360" w:lineRule="exact"/>
              <w:jc w:val="center"/>
              <w:rPr>
                <w:rFonts w:ascii="宋体" w:hAnsi="宋体"/>
                <w:szCs w:val="21"/>
              </w:rPr>
            </w:pPr>
            <w:r>
              <w:rPr>
                <w:rFonts w:hint="eastAsia" w:ascii="宋体" w:hAnsi="宋体"/>
                <w:szCs w:val="21"/>
              </w:rPr>
              <w:t>技术方案</w:t>
            </w:r>
          </w:p>
        </w:tc>
        <w:tc>
          <w:tcPr>
            <w:tcW w:w="1243" w:type="dxa"/>
            <w:tcBorders>
              <w:bottom w:val="thinThickSmallGap" w:color="auto" w:sz="24" w:space="0"/>
            </w:tcBorders>
            <w:shd w:val="clear" w:color="auto" w:fill="C0C0C0"/>
            <w:vAlign w:val="center"/>
          </w:tcPr>
          <w:p>
            <w:pPr>
              <w:spacing w:line="400" w:lineRule="exact"/>
              <w:jc w:val="center"/>
              <w:rPr>
                <w:rFonts w:ascii="宋体" w:hAnsi="宋体"/>
                <w:szCs w:val="21"/>
              </w:rPr>
            </w:pPr>
            <w:r>
              <w:rPr>
                <w:rFonts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400" w:lineRule="exact"/>
              <w:jc w:val="center"/>
              <w:rPr>
                <w:rFonts w:ascii="宋体" w:hAnsi="宋体"/>
                <w:b/>
                <w:szCs w:val="21"/>
              </w:rPr>
            </w:pPr>
            <w:r>
              <w:rPr>
                <w:rFonts w:ascii="宋体" w:hAnsi="宋体"/>
                <w:b/>
                <w:szCs w:val="21"/>
              </w:rPr>
              <w:t>1</w:t>
            </w:r>
          </w:p>
        </w:tc>
        <w:tc>
          <w:tcPr>
            <w:tcW w:w="5432" w:type="dxa"/>
          </w:tcPr>
          <w:p>
            <w:pPr>
              <w:rPr>
                <w:rFonts w:ascii="宋体" w:hAnsi="宋体"/>
                <w:b/>
                <w:szCs w:val="21"/>
              </w:rPr>
            </w:pPr>
          </w:p>
        </w:tc>
        <w:tc>
          <w:tcPr>
            <w:tcW w:w="1709" w:type="dxa"/>
          </w:tcPr>
          <w:p>
            <w:pPr>
              <w:spacing w:line="400" w:lineRule="exact"/>
              <w:rPr>
                <w:rFonts w:ascii="宋体" w:hAnsi="宋体"/>
                <w:b/>
                <w:szCs w:val="21"/>
              </w:rPr>
            </w:pPr>
          </w:p>
        </w:tc>
        <w:tc>
          <w:tcPr>
            <w:tcW w:w="1243" w:type="dxa"/>
          </w:tcPr>
          <w:p>
            <w:pPr>
              <w:spacing w:line="40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400" w:lineRule="exact"/>
              <w:jc w:val="center"/>
              <w:rPr>
                <w:rFonts w:ascii="宋体" w:hAnsi="宋体"/>
                <w:b/>
                <w:szCs w:val="21"/>
              </w:rPr>
            </w:pPr>
            <w:r>
              <w:rPr>
                <w:rFonts w:ascii="宋体" w:hAnsi="宋体"/>
                <w:b/>
                <w:szCs w:val="21"/>
              </w:rPr>
              <w:t>2</w:t>
            </w:r>
          </w:p>
        </w:tc>
        <w:tc>
          <w:tcPr>
            <w:tcW w:w="5432" w:type="dxa"/>
          </w:tcPr>
          <w:p>
            <w:pPr>
              <w:spacing w:line="400" w:lineRule="exact"/>
              <w:rPr>
                <w:rFonts w:ascii="宋体" w:hAnsi="宋体"/>
                <w:b/>
                <w:szCs w:val="21"/>
              </w:rPr>
            </w:pPr>
          </w:p>
        </w:tc>
        <w:tc>
          <w:tcPr>
            <w:tcW w:w="1709" w:type="dxa"/>
          </w:tcPr>
          <w:p>
            <w:pPr>
              <w:spacing w:line="380" w:lineRule="exact"/>
              <w:rPr>
                <w:rFonts w:ascii="宋体" w:hAnsi="宋体"/>
                <w:b/>
                <w:szCs w:val="21"/>
              </w:rPr>
            </w:pPr>
          </w:p>
        </w:tc>
        <w:tc>
          <w:tcPr>
            <w:tcW w:w="1243" w:type="dxa"/>
          </w:tcPr>
          <w:p>
            <w:pPr>
              <w:spacing w:line="38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380" w:lineRule="exact"/>
              <w:jc w:val="center"/>
              <w:rPr>
                <w:rFonts w:ascii="宋体" w:hAnsi="宋体"/>
                <w:b/>
                <w:szCs w:val="21"/>
              </w:rPr>
            </w:pPr>
            <w:r>
              <w:rPr>
                <w:rFonts w:ascii="宋体" w:hAnsi="宋体"/>
                <w:b/>
                <w:szCs w:val="21"/>
              </w:rPr>
              <w:t>3</w:t>
            </w:r>
          </w:p>
        </w:tc>
        <w:tc>
          <w:tcPr>
            <w:tcW w:w="5432" w:type="dxa"/>
          </w:tcPr>
          <w:p>
            <w:pPr>
              <w:pStyle w:val="20"/>
            </w:pPr>
          </w:p>
        </w:tc>
        <w:tc>
          <w:tcPr>
            <w:tcW w:w="1709" w:type="dxa"/>
          </w:tcPr>
          <w:p>
            <w:pPr>
              <w:pStyle w:val="20"/>
            </w:pPr>
          </w:p>
        </w:tc>
        <w:tc>
          <w:tcPr>
            <w:tcW w:w="1243" w:type="dxa"/>
          </w:tcPr>
          <w:p>
            <w:pPr>
              <w:pStyle w:val="20"/>
            </w:pPr>
          </w:p>
        </w:tc>
      </w:tr>
    </w:tbl>
    <w:p>
      <w:pPr>
        <w:pStyle w:val="16"/>
        <w:spacing w:line="500" w:lineRule="exact"/>
        <w:ind w:left="99" w:leftChars="47" w:right="-168" w:rightChars="-80"/>
        <w:rPr>
          <w:color w:val="auto"/>
        </w:rPr>
      </w:pPr>
      <w:r>
        <w:rPr>
          <w:rFonts w:hint="eastAsia"/>
          <w:color w:val="auto"/>
        </w:rPr>
        <w:t>注：</w:t>
      </w:r>
    </w:p>
    <w:p>
      <w:pPr>
        <w:pStyle w:val="16"/>
        <w:adjustRightInd w:val="0"/>
        <w:snapToGrid w:val="0"/>
        <w:spacing w:line="460" w:lineRule="exact"/>
        <w:ind w:left="99" w:leftChars="47" w:firstLine="420" w:firstLineChars="200"/>
        <w:rPr>
          <w:color w:val="auto"/>
        </w:rPr>
      </w:pPr>
      <w:r>
        <w:rPr>
          <w:rFonts w:hint="eastAsia"/>
          <w:color w:val="auto"/>
        </w:rPr>
        <w:t>1、在本表中，需对谈判文件的技术要求全部做出响应，而不仅仅是对偏离项的响应。</w:t>
      </w:r>
    </w:p>
    <w:p>
      <w:pPr>
        <w:pStyle w:val="16"/>
        <w:adjustRightInd w:val="0"/>
        <w:snapToGrid w:val="0"/>
        <w:spacing w:line="460" w:lineRule="exact"/>
        <w:ind w:left="834" w:leftChars="247" w:hanging="315" w:hangingChars="150"/>
        <w:rPr>
          <w:color w:val="auto"/>
        </w:rPr>
      </w:pPr>
      <w:r>
        <w:rPr>
          <w:rFonts w:hint="eastAsia"/>
          <w:color w:val="auto"/>
        </w:rPr>
        <w:t>2、在本表中，与“谈判文件的技术要求”栏比较，如无偏离，“响应文件的技术方案”栏可具体填写响应内容或“同意”、“接受”等字样，如有偏离，则必须填写具体的偏离内容。</w:t>
      </w:r>
      <w:r>
        <w:rPr>
          <w:color w:val="auto"/>
        </w:rPr>
        <w:t xml:space="preserve"> </w:t>
      </w:r>
    </w:p>
    <w:p>
      <w:pPr>
        <w:pStyle w:val="16"/>
        <w:adjustRightInd w:val="0"/>
        <w:snapToGrid w:val="0"/>
        <w:spacing w:line="460" w:lineRule="exact"/>
        <w:ind w:left="834" w:leftChars="247" w:hanging="315" w:hangingChars="150"/>
        <w:rPr>
          <w:color w:val="auto"/>
        </w:rPr>
      </w:pPr>
      <w:r>
        <w:rPr>
          <w:rFonts w:hint="eastAsia"/>
          <w:color w:val="auto"/>
        </w:rPr>
        <w:t>3、对于技术要求(包括其他部分的内容)，如有偏离或替代方案的，也要求增列入此表，否则表示投标人完全接受，对投标人有约束力。</w:t>
      </w:r>
    </w:p>
    <w:p>
      <w:pPr>
        <w:pStyle w:val="7"/>
      </w:pPr>
    </w:p>
    <w:p>
      <w:pPr>
        <w:pStyle w:val="4"/>
        <w:spacing w:line="360" w:lineRule="auto"/>
        <w:rPr>
          <w:b w:val="0"/>
          <w:bCs w:val="0"/>
        </w:rPr>
      </w:pPr>
      <w:bookmarkStart w:id="38" w:name="_Toc535921103"/>
      <w:bookmarkStart w:id="39" w:name="_Toc26351170"/>
      <w:r>
        <w:rPr>
          <w:rFonts w:hint="eastAsia"/>
          <w:lang w:val="en-US" w:eastAsia="zh-CN"/>
        </w:rPr>
        <w:t>7</w:t>
      </w:r>
      <w:r>
        <w:rPr>
          <w:rFonts w:hint="eastAsia"/>
        </w:rPr>
        <w:t>、资格预审文件</w:t>
      </w:r>
      <w:bookmarkEnd w:id="38"/>
      <w:bookmarkEnd w:id="39"/>
      <w:r>
        <w:rPr>
          <w:rFonts w:hint="eastAsia"/>
        </w:rPr>
        <w:t xml:space="preserve"> </w:t>
      </w:r>
      <w:r>
        <w:rPr>
          <w:rFonts w:hint="eastAsia"/>
          <w:color w:val="FF0000"/>
          <w:sz w:val="24"/>
        </w:rPr>
        <w:t>须唯一且单独封装</w:t>
      </w:r>
    </w:p>
    <w:p>
      <w:pPr>
        <w:numPr>
          <w:ilvl w:val="0"/>
          <w:numId w:val="10"/>
        </w:numPr>
        <w:tabs>
          <w:tab w:val="left" w:pos="900"/>
          <w:tab w:val="clear" w:pos="1142"/>
        </w:tabs>
        <w:spacing w:line="360" w:lineRule="auto"/>
        <w:ind w:left="900" w:hanging="540"/>
        <w:rPr>
          <w:rFonts w:ascii="宋体" w:hAnsi="宋体"/>
        </w:rPr>
      </w:pPr>
      <w:r>
        <w:rPr>
          <w:rFonts w:hint="eastAsia"/>
          <w:szCs w:val="18"/>
        </w:rPr>
        <w:t>资格文件为招标人评价、判断、确定投标人的资格和能力的组成文件；资格预审项下文件，将于收到招标文件后拆封，由我司提前进行资质审核，对于不符合要求的投标文件，该投标有可能被拒绝，其风险由投标人自行承担。</w:t>
      </w:r>
    </w:p>
    <w:p>
      <w:pPr>
        <w:numPr>
          <w:ilvl w:val="0"/>
          <w:numId w:val="10"/>
        </w:numPr>
        <w:tabs>
          <w:tab w:val="left" w:pos="900"/>
          <w:tab w:val="clear" w:pos="1142"/>
        </w:tabs>
        <w:spacing w:line="360" w:lineRule="auto"/>
        <w:ind w:left="900" w:hanging="540"/>
        <w:rPr>
          <w:rFonts w:ascii="宋体" w:hAnsi="宋体"/>
        </w:rPr>
      </w:pPr>
      <w:r>
        <w:rPr>
          <w:rFonts w:hint="eastAsia" w:ascii="宋体" w:hAnsi="宋体"/>
          <w:b/>
          <w:bCs/>
          <w:color w:val="FF0000"/>
          <w:sz w:val="22"/>
          <w:szCs w:val="24"/>
          <w:u w:val="double"/>
        </w:rPr>
        <w:t>资格证明文件提交要求：按照“提交文件一览表”顺序依次提供原件彩色扫描件或复印件（照片提供原件），每页均需注明“与原件一致”（文字需手写或盖原件相符章）并在注明文字上加盖公章。（审计报告、照片、公司简介、合同可以骑缝章方式盖章）</w:t>
      </w:r>
    </w:p>
    <w:p>
      <w:pPr>
        <w:numPr>
          <w:ilvl w:val="0"/>
          <w:numId w:val="10"/>
        </w:numPr>
        <w:tabs>
          <w:tab w:val="left" w:pos="900"/>
          <w:tab w:val="clear" w:pos="1142"/>
        </w:tabs>
        <w:spacing w:line="360" w:lineRule="auto"/>
        <w:ind w:left="900" w:hanging="540"/>
        <w:rPr>
          <w:rFonts w:ascii="宋体" w:hAnsi="宋体"/>
        </w:rPr>
      </w:pPr>
      <w:r>
        <w:rPr>
          <w:rFonts w:hint="eastAsia" w:ascii="宋体" w:hAnsi="宋体"/>
        </w:rPr>
        <w:t>无法提供的文件应提供情况说明并加盖公章，否则视为无该部分内容；</w:t>
      </w:r>
    </w:p>
    <w:p>
      <w:pPr>
        <w:numPr>
          <w:ilvl w:val="0"/>
          <w:numId w:val="10"/>
        </w:numPr>
        <w:tabs>
          <w:tab w:val="left" w:pos="900"/>
          <w:tab w:val="clear" w:pos="1142"/>
        </w:tabs>
        <w:spacing w:line="360" w:lineRule="auto"/>
        <w:ind w:left="900" w:hanging="540"/>
        <w:rPr>
          <w:rFonts w:ascii="宋体" w:hAnsi="宋体"/>
        </w:rPr>
      </w:pPr>
      <w:r>
        <w:rPr>
          <w:rFonts w:hint="eastAsia" w:ascii="宋体" w:hAnsi="宋体"/>
        </w:rPr>
        <w:t>需提交文件一览表：</w:t>
      </w:r>
    </w:p>
    <w:p>
      <w:pPr>
        <w:pStyle w:val="7"/>
      </w:pPr>
    </w:p>
    <w:tbl>
      <w:tblPr>
        <w:tblStyle w:val="27"/>
        <w:tblW w:w="93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8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ascii="宋体" w:hAnsi="宋体"/>
                <w:b/>
                <w:bCs/>
              </w:rPr>
            </w:pPr>
            <w:r>
              <w:rPr>
                <w:rFonts w:hint="eastAsia" w:ascii="宋体" w:hAnsi="宋体"/>
                <w:b/>
                <w:bCs/>
              </w:rPr>
              <w:t>序号</w:t>
            </w:r>
          </w:p>
        </w:tc>
        <w:tc>
          <w:tcPr>
            <w:tcW w:w="8678" w:type="dxa"/>
            <w:vAlign w:val="center"/>
          </w:tcPr>
          <w:p>
            <w:pPr>
              <w:spacing w:line="360" w:lineRule="auto"/>
              <w:ind w:firstLine="211" w:firstLineChars="100"/>
              <w:jc w:val="center"/>
              <w:rPr>
                <w:rFonts w:ascii="宋体" w:hAnsi="宋体"/>
                <w:b/>
                <w:bCs/>
              </w:rPr>
            </w:pPr>
            <w:r>
              <w:rPr>
                <w:rFonts w:hint="eastAsia" w:ascii="宋体" w:hAnsi="宋体"/>
                <w:b/>
                <w:bCs/>
              </w:rPr>
              <w:t>提</w:t>
            </w:r>
            <w:r>
              <w:rPr>
                <w:rFonts w:ascii="宋体" w:hAnsi="宋体"/>
                <w:b/>
                <w:bCs/>
              </w:rPr>
              <w:t xml:space="preserve"> </w:t>
            </w:r>
            <w:r>
              <w:rPr>
                <w:rFonts w:hint="eastAsia" w:ascii="宋体" w:hAnsi="宋体"/>
                <w:b/>
                <w:bCs/>
              </w:rPr>
              <w:t>交</w:t>
            </w:r>
            <w:r>
              <w:rPr>
                <w:rFonts w:ascii="宋体" w:hAnsi="宋体"/>
                <w:b/>
                <w:bCs/>
              </w:rPr>
              <w:t xml:space="preserve"> </w:t>
            </w:r>
            <w:r>
              <w:rPr>
                <w:rFonts w:hint="eastAsia" w:ascii="宋体" w:hAnsi="宋体"/>
                <w:b/>
                <w:bCs/>
              </w:rPr>
              <w:t>文</w:t>
            </w:r>
            <w:r>
              <w:rPr>
                <w:rFonts w:ascii="宋体" w:hAnsi="宋体"/>
                <w:b/>
                <w:bCs/>
              </w:rPr>
              <w:t xml:space="preserve"> </w:t>
            </w:r>
            <w:r>
              <w:rPr>
                <w:rFonts w:hint="eastAsia" w:ascii="宋体" w:hAnsi="宋体"/>
                <w:b/>
                <w:bCs/>
              </w:rPr>
              <w:t>件</w:t>
            </w:r>
            <w:r>
              <w:rPr>
                <w:rFonts w:ascii="宋体" w:hAnsi="宋体"/>
                <w:b/>
                <w:bCs/>
              </w:rPr>
              <w:t xml:space="preserve"> </w:t>
            </w:r>
            <w:r>
              <w:rPr>
                <w:rFonts w:hint="eastAsia" w:ascii="宋体" w:hAnsi="宋体"/>
                <w:b/>
                <w:bCs/>
              </w:rPr>
              <w:t>内</w:t>
            </w:r>
            <w:r>
              <w:rPr>
                <w:rFonts w:ascii="宋体" w:hAnsi="宋体"/>
                <w:b/>
                <w:bCs/>
              </w:rPr>
              <w:t xml:space="preserve"> </w:t>
            </w:r>
            <w:r>
              <w:rPr>
                <w:rFonts w:hint="eastAsia" w:ascii="宋体" w:hAnsi="宋体"/>
                <w:b/>
                <w:bCs/>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ascii="宋体" w:hAnsi="宋体" w:cs="Arial Unicode MS"/>
                <w:bCs/>
              </w:rPr>
            </w:pPr>
            <w:r>
              <w:rPr>
                <w:rFonts w:ascii="宋体" w:hAnsi="宋体"/>
                <w:bCs/>
              </w:rPr>
              <w:t>1</w:t>
            </w:r>
          </w:p>
        </w:tc>
        <w:tc>
          <w:tcPr>
            <w:tcW w:w="8678" w:type="dxa"/>
            <w:vAlign w:val="center"/>
          </w:tcPr>
          <w:p>
            <w:pPr>
              <w:spacing w:line="360" w:lineRule="auto"/>
              <w:ind w:firstLine="210" w:firstLineChars="100"/>
              <w:rPr>
                <w:rFonts w:ascii="宋体" w:hAnsi="宋体" w:cs="Arial Unicode MS"/>
                <w:bCs/>
              </w:rPr>
            </w:pPr>
            <w:r>
              <w:rPr>
                <w:rFonts w:hint="eastAsia" w:ascii="宋体" w:hAnsi="宋体"/>
                <w:bCs/>
              </w:rPr>
              <w:t>营业执照（</w:t>
            </w:r>
            <w:r>
              <w:rPr>
                <w:rFonts w:hint="eastAsia" w:ascii="宋体" w:hAnsi="宋体"/>
                <w:bCs/>
                <w:lang w:eastAsia="zh-CN"/>
              </w:rPr>
              <w:t>副本</w:t>
            </w:r>
            <w:r>
              <w:rPr>
                <w:rFonts w:hint="eastAsia" w:ascii="宋体"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56" w:type="dxa"/>
            <w:vAlign w:val="center"/>
          </w:tcPr>
          <w:p>
            <w:pPr>
              <w:pStyle w:val="19"/>
              <w:pBdr>
                <w:bottom w:val="none" w:color="auto" w:sz="0" w:space="0"/>
              </w:pBdr>
              <w:tabs>
                <w:tab w:val="clear" w:pos="4153"/>
                <w:tab w:val="clear" w:pos="8306"/>
              </w:tabs>
              <w:snapToGrid/>
              <w:spacing w:line="360" w:lineRule="auto"/>
              <w:rPr>
                <w:rFonts w:ascii="宋体" w:hAnsi="宋体" w:cs="Arial Unicode MS"/>
                <w:bCs/>
                <w:sz w:val="21"/>
                <w:szCs w:val="24"/>
              </w:rPr>
            </w:pPr>
            <w:r>
              <w:rPr>
                <w:rFonts w:ascii="宋体" w:hAnsi="宋体"/>
                <w:bCs/>
                <w:sz w:val="21"/>
                <w:szCs w:val="24"/>
              </w:rPr>
              <w:t>2</w:t>
            </w:r>
          </w:p>
        </w:tc>
        <w:tc>
          <w:tcPr>
            <w:tcW w:w="8678" w:type="dxa"/>
            <w:vAlign w:val="center"/>
          </w:tcPr>
          <w:p>
            <w:pPr>
              <w:spacing w:line="360" w:lineRule="auto"/>
              <w:ind w:firstLine="210" w:firstLineChars="100"/>
              <w:rPr>
                <w:rFonts w:ascii="宋体" w:hAnsi="宋体" w:cs="Arial Unicode MS"/>
                <w:bCs/>
              </w:rPr>
            </w:pPr>
            <w:r>
              <w:rPr>
                <w:rFonts w:hint="eastAsia" w:ascii="宋体" w:hAnsi="宋体" w:cs="Arial Unicode MS"/>
                <w:bCs/>
              </w:rPr>
              <w:t>特许经营许可证（如涉及）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ascii="宋体" w:hAnsi="宋体" w:cs="Arial Unicode MS"/>
              </w:rPr>
            </w:pPr>
            <w:r>
              <w:rPr>
                <w:rFonts w:ascii="宋体" w:hAnsi="宋体"/>
              </w:rPr>
              <w:t>3</w:t>
            </w:r>
          </w:p>
        </w:tc>
        <w:tc>
          <w:tcPr>
            <w:tcW w:w="8678" w:type="dxa"/>
            <w:vAlign w:val="center"/>
          </w:tcPr>
          <w:p>
            <w:pPr>
              <w:spacing w:line="360" w:lineRule="auto"/>
              <w:ind w:firstLine="210" w:firstLineChars="100"/>
              <w:rPr>
                <w:rFonts w:ascii="宋体" w:hAnsi="宋体" w:cs="Arial Unicode MS"/>
              </w:rPr>
            </w:pPr>
            <w:r>
              <w:rPr>
                <w:rFonts w:hint="eastAsia" w:ascii="宋体" w:hAnsi="宋体"/>
              </w:rPr>
              <w:t>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ascii="宋体" w:hAnsi="宋体" w:cs="Arial Unicode MS"/>
                <w:bCs/>
              </w:rPr>
            </w:pPr>
            <w:r>
              <w:rPr>
                <w:rFonts w:ascii="宋体" w:hAnsi="宋体"/>
                <w:bCs/>
              </w:rPr>
              <w:t>4</w:t>
            </w:r>
          </w:p>
        </w:tc>
        <w:tc>
          <w:tcPr>
            <w:tcW w:w="8678" w:type="dxa"/>
            <w:vAlign w:val="center"/>
          </w:tcPr>
          <w:p>
            <w:pPr>
              <w:spacing w:line="360" w:lineRule="auto"/>
              <w:ind w:firstLine="210" w:firstLineChars="100"/>
              <w:rPr>
                <w:rFonts w:ascii="宋体" w:hAnsi="宋体" w:cs="Arial Unicode MS"/>
                <w:bCs/>
              </w:rPr>
            </w:pPr>
            <w:r>
              <w:rPr>
                <w:rFonts w:hint="eastAsia" w:ascii="宋体" w:hAnsi="宋体" w:cs="Arial Unicode MS"/>
                <w:bCs/>
              </w:rPr>
              <w:t>品牌授权经销证明文件（如涉及）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ascii="宋体" w:hAnsi="宋体" w:cs="Arial Unicode MS"/>
                <w:bCs/>
              </w:rPr>
            </w:pPr>
            <w:r>
              <w:rPr>
                <w:rFonts w:ascii="宋体" w:hAnsi="宋体"/>
                <w:bCs/>
              </w:rPr>
              <w:t>5</w:t>
            </w:r>
          </w:p>
        </w:tc>
        <w:tc>
          <w:tcPr>
            <w:tcW w:w="8678" w:type="dxa"/>
            <w:vAlign w:val="center"/>
          </w:tcPr>
          <w:p>
            <w:pPr>
              <w:spacing w:line="360" w:lineRule="auto"/>
              <w:ind w:firstLine="210" w:firstLineChars="100"/>
              <w:rPr>
                <w:rFonts w:ascii="宋体" w:hAnsi="宋体" w:cs="Arial Unicode MS"/>
                <w:bCs/>
              </w:rPr>
            </w:pPr>
            <w:r>
              <w:rPr>
                <w:rFonts w:hint="eastAsia" w:ascii="宋体" w:hAnsi="宋体"/>
                <w:bCs/>
              </w:rPr>
              <w:t>质量管理体系认证证书</w:t>
            </w:r>
            <w:r>
              <w:rPr>
                <w:rFonts w:hint="eastAsia" w:ascii="宋体" w:hAnsi="宋体" w:cs="Arial Unicode MS"/>
                <w:bCs/>
              </w:rPr>
              <w:t>（如涉及）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ascii="宋体" w:hAnsi="宋体"/>
                <w:bCs/>
              </w:rPr>
            </w:pPr>
            <w:r>
              <w:rPr>
                <w:rFonts w:ascii="宋体" w:hAnsi="宋体"/>
                <w:bCs/>
              </w:rPr>
              <w:t>6</w:t>
            </w:r>
          </w:p>
        </w:tc>
        <w:tc>
          <w:tcPr>
            <w:tcW w:w="8678" w:type="dxa"/>
            <w:vAlign w:val="center"/>
          </w:tcPr>
          <w:p>
            <w:pPr>
              <w:spacing w:line="360" w:lineRule="auto"/>
              <w:ind w:firstLine="210" w:firstLineChars="100"/>
              <w:rPr>
                <w:rFonts w:ascii="宋体" w:hAnsi="宋体"/>
                <w:bCs/>
              </w:rPr>
            </w:pPr>
            <w:r>
              <w:rPr>
                <w:rFonts w:hint="eastAsia" w:ascii="宋体" w:hAnsi="宋体"/>
                <w:bCs/>
              </w:rPr>
              <w:t>环境管理体系认证证书</w:t>
            </w:r>
            <w:r>
              <w:rPr>
                <w:rFonts w:hint="eastAsia" w:ascii="宋体" w:hAnsi="宋体" w:cs="Arial Unicode MS"/>
                <w:bCs/>
              </w:rPr>
              <w:t>（如涉及）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ascii="宋体" w:hAnsi="宋体" w:cs="Arial Unicode MS"/>
                <w:bCs/>
              </w:rPr>
            </w:pPr>
            <w:r>
              <w:rPr>
                <w:rFonts w:ascii="宋体" w:hAnsi="宋体"/>
                <w:bCs/>
              </w:rPr>
              <w:t>7</w:t>
            </w:r>
          </w:p>
        </w:tc>
        <w:tc>
          <w:tcPr>
            <w:tcW w:w="8678" w:type="dxa"/>
            <w:vAlign w:val="center"/>
          </w:tcPr>
          <w:p>
            <w:pPr>
              <w:spacing w:line="360" w:lineRule="auto"/>
              <w:ind w:firstLine="210" w:firstLineChars="100"/>
              <w:rPr>
                <w:rFonts w:ascii="宋体" w:hAnsi="宋体" w:cs="Arial Unicode MS"/>
                <w:bCs/>
              </w:rPr>
            </w:pPr>
            <w:r>
              <w:rPr>
                <w:rFonts w:hint="eastAsia" w:ascii="宋体" w:hAnsi="宋体"/>
                <w:bCs/>
              </w:rPr>
              <w:t>其他与招标业务相关的资质证书、文件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0" w:hRule="atLeast"/>
          <w:jc w:val="center"/>
        </w:trPr>
        <w:tc>
          <w:tcPr>
            <w:tcW w:w="656" w:type="dxa"/>
            <w:vAlign w:val="center"/>
          </w:tcPr>
          <w:p>
            <w:pPr>
              <w:spacing w:line="360" w:lineRule="auto"/>
              <w:jc w:val="center"/>
              <w:rPr>
                <w:rFonts w:hint="eastAsia" w:ascii="宋体" w:hAnsi="宋体" w:cs="Arial Unicode MS" w:eastAsiaTheme="minorEastAsia"/>
                <w:lang w:val="en-US" w:eastAsia="zh-CN"/>
              </w:rPr>
            </w:pPr>
            <w:r>
              <w:rPr>
                <w:rFonts w:hint="eastAsia" w:ascii="宋体" w:hAnsi="宋体" w:cs="Arial Unicode MS"/>
                <w:lang w:val="en-US" w:eastAsia="zh-CN"/>
              </w:rPr>
              <w:t>8</w:t>
            </w:r>
          </w:p>
        </w:tc>
        <w:tc>
          <w:tcPr>
            <w:tcW w:w="8678" w:type="dxa"/>
            <w:vAlign w:val="center"/>
          </w:tcPr>
          <w:p>
            <w:pPr>
              <w:spacing w:line="360" w:lineRule="auto"/>
              <w:ind w:firstLine="210" w:firstLineChars="100"/>
              <w:rPr>
                <w:rFonts w:ascii="宋体" w:hAnsi="宋体" w:cs="Arial Unicode MS"/>
              </w:rPr>
            </w:pPr>
            <w:r>
              <w:rPr>
                <w:rFonts w:hint="eastAsia" w:ascii="宋体" w:hAnsi="宋体"/>
              </w:rPr>
              <w:t>上一年度完整的审计报告（无审计报告的提供说明，并提交上一年度财务报表，包括资产负债表、利润表和现金流量表）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hint="eastAsia" w:ascii="宋体" w:hAnsi="宋体" w:eastAsiaTheme="minorEastAsia"/>
                <w:lang w:val="en-US" w:eastAsia="zh-CN"/>
              </w:rPr>
            </w:pPr>
            <w:r>
              <w:rPr>
                <w:rFonts w:hint="eastAsia" w:ascii="宋体" w:hAnsi="宋体"/>
                <w:lang w:val="en-US" w:eastAsia="zh-CN"/>
              </w:rPr>
              <w:t>9</w:t>
            </w:r>
          </w:p>
        </w:tc>
        <w:tc>
          <w:tcPr>
            <w:tcW w:w="8678" w:type="dxa"/>
            <w:vAlign w:val="center"/>
          </w:tcPr>
          <w:p>
            <w:pPr>
              <w:spacing w:line="360" w:lineRule="auto"/>
              <w:ind w:firstLine="210" w:firstLineChars="100"/>
              <w:rPr>
                <w:rFonts w:ascii="宋体" w:hAnsi="宋体"/>
              </w:rPr>
            </w:pPr>
            <w:r>
              <w:rPr>
                <w:rFonts w:hint="eastAsia" w:ascii="宋体" w:hAnsi="宋体"/>
              </w:rPr>
              <w:t>授权代表身份证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9" w:hRule="atLeast"/>
          <w:jc w:val="center"/>
        </w:trPr>
        <w:tc>
          <w:tcPr>
            <w:tcW w:w="656" w:type="dxa"/>
            <w:vAlign w:val="center"/>
          </w:tcPr>
          <w:p>
            <w:pPr>
              <w:spacing w:line="360" w:lineRule="auto"/>
              <w:jc w:val="center"/>
              <w:rPr>
                <w:rFonts w:hint="default" w:ascii="宋体" w:hAnsi="宋体" w:cs="Arial Unicode MS" w:eastAsiaTheme="minorEastAsia"/>
                <w:lang w:val="en-US" w:eastAsia="zh-CN"/>
              </w:rPr>
            </w:pPr>
            <w:r>
              <w:rPr>
                <w:rFonts w:hint="eastAsia" w:ascii="宋体" w:hAnsi="宋体"/>
                <w:lang w:val="en-US" w:eastAsia="zh-CN"/>
              </w:rPr>
              <w:t>10</w:t>
            </w:r>
          </w:p>
        </w:tc>
        <w:tc>
          <w:tcPr>
            <w:tcW w:w="8678" w:type="dxa"/>
            <w:vAlign w:val="center"/>
          </w:tcPr>
          <w:p>
            <w:pPr>
              <w:spacing w:line="360" w:lineRule="auto"/>
              <w:ind w:firstLine="210" w:firstLineChars="100"/>
              <w:rPr>
                <w:rFonts w:ascii="宋体" w:hAnsi="宋体" w:cs="Arial Unicode MS"/>
              </w:rPr>
            </w:pPr>
            <w:r>
              <w:rPr>
                <w:rFonts w:hint="eastAsia" w:ascii="宋体" w:hAnsi="宋体"/>
                <w:lang w:eastAsia="zh-CN"/>
              </w:rPr>
              <w:t>提供</w:t>
            </w:r>
            <w:r>
              <w:rPr>
                <w:rFonts w:hint="eastAsia" w:ascii="宋体" w:hAnsi="宋体"/>
              </w:rPr>
              <w:t>同种业务类合同</w:t>
            </w:r>
            <w:r>
              <w:rPr>
                <w:rFonts w:ascii="宋体" w:hAnsi="宋体"/>
              </w:rPr>
              <w:t>（供应商可覆盖保密内容）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656" w:type="dxa"/>
            <w:vAlign w:val="center"/>
          </w:tcPr>
          <w:p>
            <w:pPr>
              <w:spacing w:line="360" w:lineRule="auto"/>
              <w:jc w:val="center"/>
              <w:rPr>
                <w:rFonts w:hint="eastAsia" w:ascii="宋体" w:hAnsi="宋体" w:eastAsiaTheme="minorEastAsia"/>
                <w:lang w:val="en-US" w:eastAsia="zh-CN"/>
              </w:rPr>
            </w:pPr>
            <w:r>
              <w:rPr>
                <w:rFonts w:ascii="宋体" w:hAnsi="宋体"/>
              </w:rPr>
              <w:t>1</w:t>
            </w:r>
            <w:r>
              <w:rPr>
                <w:rFonts w:hint="eastAsia" w:ascii="宋体" w:hAnsi="宋体"/>
                <w:lang w:val="en-US" w:eastAsia="zh-CN"/>
              </w:rPr>
              <w:t>1</w:t>
            </w:r>
          </w:p>
        </w:tc>
        <w:tc>
          <w:tcPr>
            <w:tcW w:w="8678" w:type="dxa"/>
            <w:vAlign w:val="center"/>
          </w:tcPr>
          <w:p>
            <w:pPr>
              <w:spacing w:line="360" w:lineRule="auto"/>
              <w:ind w:firstLine="210" w:firstLineChars="100"/>
              <w:rPr>
                <w:rFonts w:ascii="宋体" w:hAnsi="宋体" w:eastAsia="宋体" w:cs="Times New Roman"/>
                <w:szCs w:val="24"/>
              </w:rPr>
            </w:pPr>
            <w:r>
              <w:rPr>
                <w:rFonts w:hint="eastAsia"/>
                <w:szCs w:val="18"/>
              </w:rPr>
              <w:t>其他资质、资格证书、荣誉证书等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656" w:type="dxa"/>
            <w:vAlign w:val="center"/>
          </w:tcPr>
          <w:p>
            <w:pPr>
              <w:spacing w:line="360" w:lineRule="auto"/>
              <w:jc w:val="center"/>
              <w:rPr>
                <w:rFonts w:hint="default" w:ascii="宋体" w:hAnsi="宋体" w:eastAsiaTheme="minorEastAsia"/>
                <w:lang w:val="en-US" w:eastAsia="zh-CN"/>
              </w:rPr>
            </w:pPr>
            <w:r>
              <w:rPr>
                <w:rFonts w:hint="eastAsia" w:ascii="宋体" w:hAnsi="宋体"/>
                <w:lang w:val="en-US" w:eastAsia="zh-CN"/>
              </w:rPr>
              <w:t>12</w:t>
            </w:r>
          </w:p>
        </w:tc>
        <w:tc>
          <w:tcPr>
            <w:tcW w:w="8678" w:type="dxa"/>
            <w:vAlign w:val="center"/>
          </w:tcPr>
          <w:p>
            <w:pPr>
              <w:spacing w:line="360" w:lineRule="auto"/>
              <w:ind w:firstLine="210" w:firstLineChars="100"/>
              <w:rPr>
                <w:rFonts w:hint="eastAsia" w:eastAsiaTheme="minorEastAsia"/>
                <w:szCs w:val="18"/>
                <w:lang w:eastAsia="zh-CN"/>
              </w:rPr>
            </w:pPr>
            <w:r>
              <w:rPr>
                <w:rFonts w:hint="eastAsia"/>
                <w:szCs w:val="18"/>
              </w:rPr>
              <w:t>供应商需具有提供符合规格的项目实施能力,承诺按时保质完成项目及项目验收,并在投标文件中明确项目服务的质量及安全保密承诺</w:t>
            </w:r>
          </w:p>
        </w:tc>
      </w:tr>
    </w:tbl>
    <w:p>
      <w:pPr>
        <w:pStyle w:val="7"/>
        <w:ind w:firstLine="0"/>
      </w:pPr>
    </w:p>
    <w:p>
      <w:pPr>
        <w:pStyle w:val="4"/>
        <w:spacing w:line="360" w:lineRule="auto"/>
      </w:pPr>
      <w:bookmarkStart w:id="40" w:name="_Toc26351171"/>
      <w:bookmarkStart w:id="41" w:name="_Toc535921104"/>
      <w:r>
        <w:rPr>
          <w:rFonts w:hint="eastAsia"/>
          <w:lang w:val="en-US" w:eastAsia="zh-CN"/>
        </w:rPr>
        <w:t>8</w:t>
      </w:r>
      <w:r>
        <w:rPr>
          <w:rFonts w:hint="eastAsia"/>
        </w:rPr>
        <w:t>、质量、商务及服务承诺</w:t>
      </w:r>
      <w:bookmarkEnd w:id="40"/>
      <w:bookmarkEnd w:id="41"/>
    </w:p>
    <w:p>
      <w:pPr>
        <w:numPr>
          <w:ilvl w:val="2"/>
          <w:numId w:val="6"/>
        </w:numPr>
        <w:tabs>
          <w:tab w:val="left" w:pos="900"/>
        </w:tabs>
        <w:spacing w:line="360" w:lineRule="auto"/>
        <w:ind w:left="900"/>
        <w:rPr>
          <w:rFonts w:ascii="宋体" w:hAnsi="宋体"/>
        </w:rPr>
      </w:pPr>
      <w:r>
        <w:rPr>
          <w:rFonts w:hint="eastAsia" w:ascii="宋体" w:hAnsi="宋体"/>
        </w:rPr>
        <w:t>对投标产品/服务质量保证的措施、方法；</w:t>
      </w:r>
    </w:p>
    <w:p>
      <w:pPr>
        <w:numPr>
          <w:ilvl w:val="2"/>
          <w:numId w:val="6"/>
        </w:numPr>
        <w:tabs>
          <w:tab w:val="left" w:pos="900"/>
        </w:tabs>
        <w:spacing w:line="360" w:lineRule="auto"/>
        <w:ind w:left="900"/>
        <w:rPr>
          <w:rFonts w:ascii="宋体" w:hAnsi="宋体"/>
        </w:rPr>
      </w:pPr>
      <w:r>
        <w:rPr>
          <w:rFonts w:hint="eastAsia" w:ascii="宋体" w:hAnsi="宋体"/>
        </w:rPr>
        <w:t>对投标产品售后服务承诺及此招标项目的特殊服务政策；</w:t>
      </w:r>
    </w:p>
    <w:p>
      <w:pPr>
        <w:numPr>
          <w:ilvl w:val="2"/>
          <w:numId w:val="6"/>
        </w:numPr>
        <w:tabs>
          <w:tab w:val="left" w:pos="900"/>
        </w:tabs>
        <w:spacing w:line="360" w:lineRule="auto"/>
        <w:ind w:left="900"/>
        <w:rPr>
          <w:rFonts w:ascii="宋体" w:hAnsi="宋体"/>
        </w:rPr>
      </w:pPr>
      <w:r>
        <w:rPr>
          <w:rFonts w:hint="eastAsia" w:ascii="宋体" w:hAnsi="宋体"/>
        </w:rPr>
        <w:t>项目完成时间；</w:t>
      </w:r>
    </w:p>
    <w:p>
      <w:pPr>
        <w:numPr>
          <w:ilvl w:val="2"/>
          <w:numId w:val="6"/>
        </w:numPr>
        <w:tabs>
          <w:tab w:val="left" w:pos="900"/>
        </w:tabs>
        <w:spacing w:line="360" w:lineRule="auto"/>
        <w:ind w:left="900"/>
        <w:rPr>
          <w:rFonts w:ascii="宋体" w:hAnsi="宋体"/>
        </w:rPr>
      </w:pPr>
      <w:r>
        <w:rPr>
          <w:rFonts w:hint="eastAsia" w:ascii="宋体" w:hAnsi="宋体"/>
        </w:rPr>
        <w:t>结算周期。</w:t>
      </w:r>
    </w:p>
    <w:p>
      <w:pPr>
        <w:pStyle w:val="7"/>
      </w:pPr>
    </w:p>
    <w:p>
      <w:pPr>
        <w:pStyle w:val="4"/>
        <w:spacing w:line="360" w:lineRule="auto"/>
      </w:pPr>
      <w:bookmarkStart w:id="42" w:name="_Toc535921105"/>
      <w:bookmarkStart w:id="43" w:name="_Toc26351172"/>
      <w:r>
        <w:rPr>
          <w:rFonts w:hint="eastAsia"/>
          <w:lang w:val="en-US" w:eastAsia="zh-CN"/>
        </w:rPr>
        <w:t>9</w:t>
      </w:r>
      <w:r>
        <w:rPr>
          <w:rFonts w:hint="eastAsia"/>
        </w:rPr>
        <w:t>、其他文件</w:t>
      </w:r>
      <w:bookmarkEnd w:id="42"/>
      <w:bookmarkEnd w:id="43"/>
    </w:p>
    <w:p>
      <w:pPr>
        <w:pStyle w:val="25"/>
        <w:numPr>
          <w:ilvl w:val="0"/>
          <w:numId w:val="11"/>
        </w:numPr>
        <w:spacing w:before="0" w:beforeAutospacing="0" w:after="0" w:afterAutospacing="0" w:line="360" w:lineRule="auto"/>
        <w:ind w:hanging="585"/>
        <w:rPr>
          <w:sz w:val="21"/>
          <w:szCs w:val="18"/>
        </w:rPr>
      </w:pPr>
      <w:r>
        <w:rPr>
          <w:rFonts w:hint="eastAsia"/>
          <w:sz w:val="21"/>
          <w:szCs w:val="18"/>
        </w:rPr>
        <w:t>投标人认为需要填写和提交规定的文件以外的其它有关资料、说明或声明；</w:t>
      </w:r>
    </w:p>
    <w:p>
      <w:pPr>
        <w:pStyle w:val="25"/>
        <w:numPr>
          <w:ilvl w:val="0"/>
          <w:numId w:val="11"/>
        </w:numPr>
        <w:spacing w:before="0" w:beforeAutospacing="0" w:after="0" w:afterAutospacing="0" w:line="360" w:lineRule="auto"/>
        <w:ind w:hanging="585"/>
        <w:rPr>
          <w:sz w:val="21"/>
          <w:szCs w:val="18"/>
        </w:rPr>
      </w:pPr>
      <w:r>
        <w:rPr>
          <w:rFonts w:hint="eastAsia"/>
          <w:sz w:val="21"/>
          <w:szCs w:val="18"/>
        </w:rPr>
        <w:t>投标人认为需要对招标项目提出其他科学、经济、合理的意见或建议。</w:t>
      </w:r>
    </w:p>
    <w:p>
      <w:pPr>
        <w:pStyle w:val="3"/>
      </w:pPr>
      <w:bookmarkStart w:id="44" w:name="_Toc26351173"/>
      <w:bookmarkStart w:id="45" w:name="_Toc535921106"/>
      <w:r>
        <w:rPr>
          <w:rFonts w:hint="eastAsia"/>
        </w:rPr>
        <w:t>四、投标书制作、封装、递交</w:t>
      </w:r>
      <w:bookmarkEnd w:id="44"/>
      <w:bookmarkEnd w:id="45"/>
    </w:p>
    <w:p>
      <w:pPr>
        <w:pStyle w:val="25"/>
        <w:numPr>
          <w:ilvl w:val="0"/>
          <w:numId w:val="12"/>
        </w:numPr>
        <w:spacing w:before="0" w:beforeAutospacing="0" w:after="0" w:afterAutospacing="0" w:line="360" w:lineRule="auto"/>
        <w:rPr>
          <w:sz w:val="21"/>
          <w:szCs w:val="18"/>
        </w:rPr>
      </w:pPr>
      <w:r>
        <w:rPr>
          <w:rFonts w:hint="eastAsia"/>
          <w:sz w:val="21"/>
          <w:szCs w:val="18"/>
        </w:rPr>
        <w:t>份数：</w:t>
      </w:r>
      <w:r>
        <w:rPr>
          <w:rFonts w:hint="eastAsia" w:ascii="Verdana" w:hAnsi="Verdana"/>
          <w:sz w:val="21"/>
          <w:szCs w:val="21"/>
        </w:rPr>
        <w:t>投标书一式</w:t>
      </w:r>
      <w:r>
        <w:rPr>
          <w:rFonts w:hint="eastAsia" w:ascii="Verdana" w:hAnsi="Verdana"/>
          <w:sz w:val="21"/>
          <w:szCs w:val="21"/>
          <w:u w:val="single"/>
        </w:rPr>
        <w:t>五</w:t>
      </w:r>
      <w:r>
        <w:rPr>
          <w:rFonts w:hint="eastAsia" w:ascii="Verdana" w:hAnsi="Verdana"/>
          <w:sz w:val="21"/>
          <w:szCs w:val="21"/>
        </w:rPr>
        <w:t>份（其中正本一份，副本四份）</w:t>
      </w:r>
    </w:p>
    <w:p>
      <w:pPr>
        <w:pStyle w:val="25"/>
        <w:numPr>
          <w:ilvl w:val="0"/>
          <w:numId w:val="12"/>
        </w:numPr>
        <w:spacing w:before="0" w:beforeAutospacing="0" w:after="0" w:afterAutospacing="0" w:line="360" w:lineRule="auto"/>
        <w:rPr>
          <w:sz w:val="21"/>
          <w:szCs w:val="18"/>
        </w:rPr>
      </w:pPr>
      <w:r>
        <w:rPr>
          <w:rFonts w:hint="eastAsia"/>
          <w:sz w:val="21"/>
          <w:szCs w:val="18"/>
        </w:rPr>
        <w:t>密封与标记：投标人应将投标书正本和副本分别装入信袋内加以密封，并在封签处加盖投标人公章。未按本须知招标密封、标记和投递的招标书，招标人不对其可能产生的后果负责。</w:t>
      </w:r>
    </w:p>
    <w:p>
      <w:pPr>
        <w:pStyle w:val="25"/>
        <w:numPr>
          <w:ilvl w:val="0"/>
          <w:numId w:val="12"/>
        </w:numPr>
        <w:spacing w:before="0" w:beforeAutospacing="0" w:after="0" w:afterAutospacing="0" w:line="360" w:lineRule="auto"/>
        <w:rPr>
          <w:sz w:val="21"/>
          <w:szCs w:val="18"/>
        </w:rPr>
      </w:pPr>
      <w:r>
        <w:rPr>
          <w:rFonts w:hint="eastAsia"/>
          <w:sz w:val="21"/>
          <w:szCs w:val="18"/>
        </w:rPr>
        <w:t>投标书信袋封条上应写明：</w:t>
      </w:r>
    </w:p>
    <w:p>
      <w:pPr>
        <w:pStyle w:val="25"/>
        <w:spacing w:before="0" w:beforeAutospacing="0" w:after="0" w:afterAutospacing="0" w:line="360" w:lineRule="auto"/>
        <w:rPr>
          <w:sz w:val="21"/>
          <w:szCs w:val="18"/>
        </w:rPr>
      </w:pPr>
      <w:r>
        <w:rPr>
          <w:rFonts w:hint="eastAsia"/>
          <w:sz w:val="21"/>
          <w:szCs w:val="18"/>
        </w:rPr>
        <w:t>　　（1） 招标人、招标书所指明的投标送达地址；</w:t>
      </w:r>
      <w:r>
        <w:rPr>
          <w:sz w:val="21"/>
          <w:szCs w:val="18"/>
        </w:rPr>
        <w:br w:type="textWrapping"/>
      </w:r>
      <w:r>
        <w:rPr>
          <w:rFonts w:hint="eastAsia"/>
          <w:sz w:val="21"/>
          <w:szCs w:val="18"/>
        </w:rPr>
        <w:t>　　（2） 招标项目名称、编号；</w:t>
      </w:r>
      <w:r>
        <w:rPr>
          <w:sz w:val="21"/>
          <w:szCs w:val="18"/>
        </w:rPr>
        <w:br w:type="textWrapping"/>
      </w:r>
      <w:r>
        <w:rPr>
          <w:rFonts w:hint="eastAsia"/>
          <w:sz w:val="21"/>
          <w:szCs w:val="18"/>
        </w:rPr>
        <w:t>　　（4） 投标企业名称和地址、联系人手机和邮箱；</w:t>
      </w:r>
      <w:r>
        <w:rPr>
          <w:sz w:val="21"/>
          <w:szCs w:val="18"/>
        </w:rPr>
        <w:br w:type="textWrapping"/>
      </w:r>
      <w:r>
        <w:rPr>
          <w:rFonts w:hint="eastAsia"/>
          <w:sz w:val="21"/>
          <w:szCs w:val="18"/>
        </w:rPr>
        <w:t>　　（5） 注明“开标时才能启封”，“正本”，“副本”。</w:t>
      </w:r>
    </w:p>
    <w:p>
      <w:pPr>
        <w:pStyle w:val="25"/>
        <w:numPr>
          <w:ilvl w:val="0"/>
          <w:numId w:val="12"/>
        </w:numPr>
        <w:spacing w:before="0" w:beforeAutospacing="0" w:after="0" w:afterAutospacing="0" w:line="360" w:lineRule="auto"/>
        <w:rPr>
          <w:b/>
          <w:bCs/>
          <w:sz w:val="21"/>
          <w:szCs w:val="18"/>
        </w:rPr>
      </w:pPr>
      <w:r>
        <w:rPr>
          <w:rFonts w:hint="eastAsia"/>
          <w:b/>
          <w:bCs/>
          <w:sz w:val="21"/>
          <w:szCs w:val="18"/>
        </w:rPr>
        <w:t>为方便开标唱标，投标人应将开标一览表单独密封，并在信封上表明“开标一览表”字样，然后再装入正本招标书密封袋中。</w:t>
      </w:r>
    </w:p>
    <w:p>
      <w:pPr>
        <w:pStyle w:val="25"/>
        <w:numPr>
          <w:ilvl w:val="0"/>
          <w:numId w:val="12"/>
        </w:numPr>
        <w:spacing w:before="0" w:beforeAutospacing="0" w:after="0" w:afterAutospacing="0" w:line="360" w:lineRule="auto"/>
        <w:rPr>
          <w:sz w:val="21"/>
          <w:szCs w:val="18"/>
        </w:rPr>
      </w:pPr>
      <w:r>
        <w:rPr>
          <w:rFonts w:hint="eastAsia"/>
          <w:sz w:val="21"/>
          <w:szCs w:val="18"/>
        </w:rPr>
        <w:t>投标人必须在招标书规定的投标截止时间前送达指定的投标地点。</w:t>
      </w:r>
    </w:p>
    <w:p>
      <w:pPr>
        <w:pStyle w:val="25"/>
        <w:numPr>
          <w:ilvl w:val="0"/>
          <w:numId w:val="12"/>
        </w:numPr>
        <w:spacing w:before="0" w:beforeAutospacing="0" w:after="0" w:afterAutospacing="0" w:line="360" w:lineRule="auto"/>
        <w:rPr>
          <w:sz w:val="21"/>
          <w:szCs w:val="18"/>
        </w:rPr>
      </w:pPr>
      <w:r>
        <w:rPr>
          <w:rFonts w:hint="eastAsia"/>
          <w:sz w:val="21"/>
          <w:szCs w:val="18"/>
        </w:rPr>
        <w:t>在投标截止日期以后送达的投标书，招标人有权拒绝接收。</w:t>
      </w:r>
    </w:p>
    <w:p>
      <w:pPr>
        <w:pStyle w:val="2"/>
        <w:rPr>
          <w:b/>
          <w:bCs/>
          <w:sz w:val="21"/>
          <w:szCs w:val="18"/>
        </w:rPr>
      </w:pPr>
      <w:bookmarkStart w:id="46" w:name="_Toc535921107"/>
      <w:bookmarkStart w:id="47" w:name="_Toc26351174"/>
      <w:r>
        <w:rPr>
          <w:rFonts w:hint="eastAsia"/>
        </w:rPr>
        <w:t>第五部分</w:t>
      </w:r>
      <w:r>
        <w:t xml:space="preserve"> </w:t>
      </w:r>
      <w:r>
        <w:rPr>
          <w:rFonts w:hint="eastAsia"/>
        </w:rPr>
        <w:t>开标、评标</w:t>
      </w:r>
      <w:bookmarkEnd w:id="46"/>
      <w:bookmarkEnd w:id="47"/>
    </w:p>
    <w:p>
      <w:pPr>
        <w:pStyle w:val="3"/>
        <w:spacing w:line="360" w:lineRule="auto"/>
      </w:pPr>
      <w:bookmarkStart w:id="48" w:name="_Toc26351175"/>
      <w:bookmarkStart w:id="49" w:name="_Toc535921108"/>
      <w:r>
        <w:t>1</w:t>
      </w:r>
      <w:r>
        <w:rPr>
          <w:rFonts w:hint="eastAsia"/>
        </w:rPr>
        <w:t>、开标</w:t>
      </w:r>
      <w:bookmarkEnd w:id="48"/>
      <w:bookmarkEnd w:id="49"/>
    </w:p>
    <w:p>
      <w:pPr>
        <w:pStyle w:val="25"/>
        <w:numPr>
          <w:ilvl w:val="1"/>
          <w:numId w:val="13"/>
        </w:numPr>
        <w:tabs>
          <w:tab w:val="left" w:pos="1080"/>
          <w:tab w:val="clear" w:pos="1365"/>
        </w:tabs>
        <w:spacing w:before="0" w:beforeAutospacing="0" w:after="0" w:afterAutospacing="0" w:line="360" w:lineRule="auto"/>
        <w:ind w:left="1080" w:hanging="660"/>
        <w:rPr>
          <w:sz w:val="21"/>
          <w:szCs w:val="18"/>
        </w:rPr>
      </w:pPr>
      <w:r>
        <w:rPr>
          <w:rFonts w:hint="eastAsia"/>
          <w:sz w:val="21"/>
          <w:szCs w:val="18"/>
        </w:rPr>
        <w:t>开标：招标人根据招标书规定的时间、地点主持公开开标，届时请投标的代表参加（参加的投标代表是指法人授权书授权的代表）。</w:t>
      </w:r>
    </w:p>
    <w:p>
      <w:pPr>
        <w:pStyle w:val="25"/>
        <w:numPr>
          <w:ilvl w:val="1"/>
          <w:numId w:val="13"/>
        </w:numPr>
        <w:tabs>
          <w:tab w:val="left" w:pos="1080"/>
          <w:tab w:val="clear" w:pos="1365"/>
        </w:tabs>
        <w:spacing w:before="0" w:beforeAutospacing="0" w:after="0" w:afterAutospacing="0" w:line="360" w:lineRule="auto"/>
        <w:ind w:left="1080" w:hanging="660"/>
        <w:rPr>
          <w:sz w:val="21"/>
          <w:szCs w:val="18"/>
        </w:rPr>
      </w:pPr>
      <w:r>
        <w:rPr>
          <w:rFonts w:hint="eastAsia"/>
          <w:sz w:val="21"/>
          <w:szCs w:val="18"/>
        </w:rPr>
        <w:t>开标时当众开启投标书，并将投标书正本中的“开标一览表”及招标人认为必要的内容当众公开唱标。并当场宣读评标原则和评标注意事项。</w:t>
      </w:r>
    </w:p>
    <w:p>
      <w:pPr>
        <w:pStyle w:val="25"/>
        <w:numPr>
          <w:ilvl w:val="1"/>
          <w:numId w:val="13"/>
        </w:numPr>
        <w:tabs>
          <w:tab w:val="left" w:pos="1080"/>
          <w:tab w:val="clear" w:pos="1365"/>
        </w:tabs>
        <w:spacing w:before="0" w:beforeAutospacing="0" w:after="0" w:afterAutospacing="0" w:line="360" w:lineRule="auto"/>
        <w:ind w:left="1080" w:hanging="660"/>
        <w:rPr>
          <w:sz w:val="21"/>
          <w:szCs w:val="18"/>
        </w:rPr>
      </w:pPr>
      <w:r>
        <w:rPr>
          <w:rFonts w:hint="eastAsia"/>
          <w:sz w:val="21"/>
          <w:szCs w:val="18"/>
        </w:rPr>
        <w:t>招标人作开标记录，并由投标人、招标人签字确认，存档备查。结束开标会议。</w:t>
      </w:r>
    </w:p>
    <w:p>
      <w:pPr>
        <w:pStyle w:val="7"/>
        <w:ind w:firstLine="0"/>
      </w:pPr>
    </w:p>
    <w:p>
      <w:pPr>
        <w:pStyle w:val="3"/>
        <w:spacing w:line="360" w:lineRule="auto"/>
      </w:pPr>
      <w:bookmarkStart w:id="50" w:name="_Toc535921109"/>
      <w:bookmarkStart w:id="51" w:name="_Toc26351176"/>
      <w:r>
        <w:t>2</w:t>
      </w:r>
      <w:r>
        <w:rPr>
          <w:rFonts w:hint="eastAsia"/>
        </w:rPr>
        <w:t>、评标</w:t>
      </w:r>
      <w:bookmarkEnd w:id="50"/>
      <w:bookmarkEnd w:id="51"/>
    </w:p>
    <w:p>
      <w:pPr>
        <w:pStyle w:val="25"/>
        <w:numPr>
          <w:ilvl w:val="0"/>
          <w:numId w:val="14"/>
        </w:numPr>
        <w:spacing w:before="0" w:beforeAutospacing="0" w:after="0" w:afterAutospacing="0" w:line="360" w:lineRule="auto"/>
        <w:ind w:hanging="585"/>
        <w:rPr>
          <w:sz w:val="21"/>
          <w:szCs w:val="18"/>
        </w:rPr>
      </w:pPr>
      <w:r>
        <w:rPr>
          <w:rFonts w:hint="eastAsia"/>
          <w:sz w:val="21"/>
          <w:szCs w:val="18"/>
        </w:rPr>
        <w:t>开标会议结束后，评标小组进行评标。</w:t>
      </w:r>
    </w:p>
    <w:p>
      <w:pPr>
        <w:pStyle w:val="25"/>
        <w:numPr>
          <w:ilvl w:val="0"/>
          <w:numId w:val="14"/>
        </w:numPr>
        <w:spacing w:before="0" w:beforeAutospacing="0" w:after="0" w:afterAutospacing="0" w:line="360" w:lineRule="auto"/>
        <w:ind w:hanging="585"/>
        <w:rPr>
          <w:sz w:val="21"/>
        </w:rPr>
      </w:pPr>
      <w:r>
        <w:rPr>
          <w:rFonts w:hint="eastAsia"/>
          <w:sz w:val="21"/>
        </w:rPr>
        <w:t>评标小组评标时，投标人对投标进行详细讲解介绍，并接受有关质询；</w:t>
      </w:r>
    </w:p>
    <w:p>
      <w:pPr>
        <w:pStyle w:val="25"/>
        <w:numPr>
          <w:ilvl w:val="0"/>
          <w:numId w:val="14"/>
        </w:numPr>
        <w:spacing w:before="0" w:beforeAutospacing="0" w:after="0" w:afterAutospacing="0" w:line="360" w:lineRule="auto"/>
        <w:ind w:hanging="585"/>
        <w:rPr>
          <w:sz w:val="21"/>
        </w:rPr>
      </w:pPr>
      <w:r>
        <w:rPr>
          <w:rFonts w:hint="eastAsia"/>
          <w:sz w:val="21"/>
        </w:rPr>
        <w:t>投标书进行审查、评审和比较，评标小组对所有投标人的投标书采用相同程度和标准评标，评标的依据为招标书和投标书，并以综合分值计分的方式对投标人评选。评标注意事项：</w:t>
      </w:r>
    </w:p>
    <w:p>
      <w:pPr>
        <w:pStyle w:val="25"/>
        <w:numPr>
          <w:ilvl w:val="0"/>
          <w:numId w:val="15"/>
        </w:numPr>
        <w:spacing w:before="0" w:beforeAutospacing="0" w:after="0" w:afterAutospacing="0" w:line="360" w:lineRule="auto"/>
        <w:rPr>
          <w:sz w:val="21"/>
          <w:szCs w:val="18"/>
        </w:rPr>
      </w:pPr>
      <w:r>
        <w:rPr>
          <w:rFonts w:hint="eastAsia"/>
          <w:sz w:val="21"/>
          <w:szCs w:val="18"/>
        </w:rPr>
        <w:t>评标小组判断投标书的响应性仅基于投标书本身而不靠外部证据；</w:t>
      </w:r>
    </w:p>
    <w:p>
      <w:pPr>
        <w:pStyle w:val="25"/>
        <w:numPr>
          <w:ilvl w:val="0"/>
          <w:numId w:val="15"/>
        </w:numPr>
        <w:spacing w:before="0" w:beforeAutospacing="0" w:after="0" w:afterAutospacing="0" w:line="360" w:lineRule="auto"/>
        <w:rPr>
          <w:sz w:val="21"/>
          <w:szCs w:val="18"/>
        </w:rPr>
      </w:pPr>
      <w:r>
        <w:rPr>
          <w:rFonts w:hint="eastAsia"/>
          <w:sz w:val="21"/>
          <w:szCs w:val="18"/>
        </w:rPr>
        <w:t>评标小组将拒绝被确定为非实质性响应的投标，投标人不能通过修改或撤销与招标书的不符之处而使其投标成为实质性响应的投标；</w:t>
      </w:r>
    </w:p>
    <w:p>
      <w:pPr>
        <w:pStyle w:val="25"/>
        <w:numPr>
          <w:ilvl w:val="0"/>
          <w:numId w:val="15"/>
        </w:numPr>
        <w:spacing w:before="0" w:beforeAutospacing="0" w:after="0" w:afterAutospacing="0" w:line="360" w:lineRule="auto"/>
        <w:rPr>
          <w:sz w:val="21"/>
          <w:szCs w:val="18"/>
        </w:rPr>
      </w:pPr>
      <w:r>
        <w:rPr>
          <w:rFonts w:hint="eastAsia"/>
          <w:sz w:val="21"/>
          <w:szCs w:val="18"/>
        </w:rPr>
        <w:t>评标小组有权选择和拒绝投标人中标。评标小组无义务向投标人进行任何有关评标的解释；</w:t>
      </w:r>
    </w:p>
    <w:p>
      <w:pPr>
        <w:pStyle w:val="25"/>
        <w:numPr>
          <w:ilvl w:val="0"/>
          <w:numId w:val="15"/>
        </w:numPr>
        <w:spacing w:before="0" w:beforeAutospacing="0" w:after="0" w:afterAutospacing="0" w:line="360" w:lineRule="auto"/>
        <w:rPr>
          <w:sz w:val="21"/>
          <w:szCs w:val="18"/>
        </w:rPr>
      </w:pPr>
      <w:r>
        <w:rPr>
          <w:rFonts w:hint="eastAsia"/>
          <w:sz w:val="21"/>
          <w:szCs w:val="18"/>
        </w:rPr>
        <w:t>评标过程严格保密。凡是属于审查、澄清、评价和比较的有关资料以及授标建议等均不得向投标人或其他无关的人员透露；</w:t>
      </w:r>
    </w:p>
    <w:p>
      <w:pPr>
        <w:pStyle w:val="25"/>
        <w:numPr>
          <w:ilvl w:val="0"/>
          <w:numId w:val="15"/>
        </w:numPr>
        <w:spacing w:before="0" w:beforeAutospacing="0" w:after="0" w:afterAutospacing="0" w:line="360" w:lineRule="auto"/>
        <w:rPr>
          <w:sz w:val="21"/>
          <w:szCs w:val="18"/>
        </w:rPr>
      </w:pPr>
      <w:r>
        <w:rPr>
          <w:rFonts w:hint="eastAsia"/>
          <w:sz w:val="21"/>
          <w:szCs w:val="18"/>
        </w:rPr>
        <w:t>投标人在评标过程中，所进行的企图影响评标结果的不符合招标规定的活动，可能导致其被取消中标资格。</w:t>
      </w:r>
    </w:p>
    <w:p>
      <w:pPr>
        <w:pStyle w:val="25"/>
        <w:numPr>
          <w:ilvl w:val="0"/>
          <w:numId w:val="14"/>
        </w:numPr>
        <w:spacing w:before="0" w:beforeAutospacing="0" w:after="0" w:afterAutospacing="0" w:line="360" w:lineRule="auto"/>
        <w:ind w:hanging="585"/>
        <w:rPr>
          <w:sz w:val="21"/>
          <w:szCs w:val="18"/>
        </w:rPr>
      </w:pPr>
      <w:r>
        <w:rPr>
          <w:rFonts w:hint="eastAsia"/>
          <w:sz w:val="21"/>
        </w:rPr>
        <w:t>评标小组依次与投标人谈判，在遵循公平、合理的原则下，评标小组可根据实际需要修改评标程序或方式。</w:t>
      </w:r>
    </w:p>
    <w:p>
      <w:pPr>
        <w:pStyle w:val="25"/>
        <w:numPr>
          <w:ilvl w:val="0"/>
          <w:numId w:val="14"/>
        </w:numPr>
        <w:spacing w:before="0" w:beforeAutospacing="0" w:after="0" w:afterAutospacing="0" w:line="360" w:lineRule="auto"/>
        <w:ind w:hanging="585"/>
        <w:rPr>
          <w:sz w:val="21"/>
          <w:szCs w:val="18"/>
        </w:rPr>
      </w:pPr>
      <w:r>
        <w:rPr>
          <w:rFonts w:hint="eastAsia"/>
          <w:sz w:val="21"/>
          <w:szCs w:val="18"/>
        </w:rPr>
        <w:t>评标时除考虑投标报价以外，还将综合考虑以下因素：</w:t>
      </w:r>
    </w:p>
    <w:p>
      <w:pPr>
        <w:pStyle w:val="25"/>
        <w:numPr>
          <w:ilvl w:val="0"/>
          <w:numId w:val="16"/>
        </w:numPr>
        <w:spacing w:before="0" w:beforeAutospacing="0" w:after="0" w:afterAutospacing="0" w:line="360" w:lineRule="auto"/>
        <w:rPr>
          <w:sz w:val="21"/>
          <w:szCs w:val="18"/>
        </w:rPr>
      </w:pPr>
      <w:r>
        <w:rPr>
          <w:rFonts w:hint="eastAsia"/>
          <w:sz w:val="21"/>
          <w:szCs w:val="18"/>
        </w:rPr>
        <w:t>公司资质</w:t>
      </w:r>
    </w:p>
    <w:p>
      <w:pPr>
        <w:pStyle w:val="25"/>
        <w:numPr>
          <w:ilvl w:val="0"/>
          <w:numId w:val="16"/>
        </w:numPr>
        <w:spacing w:before="0" w:beforeAutospacing="0" w:after="0" w:afterAutospacing="0" w:line="360" w:lineRule="auto"/>
        <w:rPr>
          <w:sz w:val="21"/>
          <w:szCs w:val="18"/>
        </w:rPr>
      </w:pPr>
      <w:r>
        <w:rPr>
          <w:rFonts w:hint="eastAsia"/>
          <w:sz w:val="21"/>
          <w:szCs w:val="18"/>
        </w:rPr>
        <w:t>技术力量和服务质量</w:t>
      </w:r>
    </w:p>
    <w:p>
      <w:pPr>
        <w:pStyle w:val="25"/>
        <w:numPr>
          <w:ilvl w:val="0"/>
          <w:numId w:val="16"/>
        </w:numPr>
        <w:spacing w:before="0" w:beforeAutospacing="0" w:after="0" w:afterAutospacing="0" w:line="360" w:lineRule="auto"/>
        <w:rPr>
          <w:sz w:val="21"/>
          <w:szCs w:val="18"/>
        </w:rPr>
      </w:pPr>
      <w:r>
        <w:rPr>
          <w:rFonts w:hint="eastAsia"/>
          <w:sz w:val="21"/>
          <w:szCs w:val="18"/>
        </w:rPr>
        <w:t>对招标书中付款条件和付款方式的响应</w:t>
      </w:r>
    </w:p>
    <w:p>
      <w:pPr>
        <w:pStyle w:val="25"/>
        <w:numPr>
          <w:ilvl w:val="0"/>
          <w:numId w:val="16"/>
        </w:numPr>
        <w:spacing w:before="0" w:beforeAutospacing="0" w:after="0" w:afterAutospacing="0" w:line="360" w:lineRule="auto"/>
        <w:rPr>
          <w:sz w:val="21"/>
          <w:szCs w:val="18"/>
        </w:rPr>
      </w:pPr>
      <w:r>
        <w:rPr>
          <w:rFonts w:hint="eastAsia"/>
          <w:sz w:val="21"/>
          <w:szCs w:val="18"/>
        </w:rPr>
        <w:t>投标人的综合实力、业绩和信誉等</w:t>
      </w:r>
    </w:p>
    <w:p>
      <w:pPr>
        <w:pStyle w:val="25"/>
        <w:numPr>
          <w:ilvl w:val="0"/>
          <w:numId w:val="16"/>
        </w:numPr>
        <w:spacing w:before="0" w:beforeAutospacing="0" w:after="0" w:afterAutospacing="0" w:line="360" w:lineRule="auto"/>
        <w:rPr>
          <w:sz w:val="21"/>
          <w:szCs w:val="18"/>
        </w:rPr>
      </w:pPr>
      <w:r>
        <w:rPr>
          <w:rFonts w:hint="eastAsia"/>
          <w:sz w:val="21"/>
          <w:szCs w:val="18"/>
        </w:rPr>
        <w:t>其它相关因素</w:t>
      </w:r>
    </w:p>
    <w:p>
      <w:pPr>
        <w:pStyle w:val="25"/>
        <w:spacing w:before="0" w:beforeAutospacing="0" w:after="0" w:afterAutospacing="0" w:line="360" w:lineRule="auto"/>
        <w:rPr>
          <w:sz w:val="21"/>
          <w:szCs w:val="18"/>
        </w:rPr>
      </w:pPr>
    </w:p>
    <w:p>
      <w:pPr>
        <w:pStyle w:val="3"/>
      </w:pPr>
      <w:bookmarkStart w:id="52" w:name="_Toc535921110"/>
      <w:bookmarkStart w:id="53" w:name="_Toc26351177"/>
      <w:r>
        <w:t>3</w:t>
      </w:r>
      <w:r>
        <w:rPr>
          <w:rFonts w:hint="eastAsia"/>
        </w:rPr>
        <w:t>、标书的澄清</w:t>
      </w:r>
      <w:bookmarkEnd w:id="52"/>
      <w:bookmarkEnd w:id="53"/>
    </w:p>
    <w:p>
      <w:pPr>
        <w:pStyle w:val="25"/>
        <w:spacing w:before="0" w:beforeAutospacing="0" w:after="0" w:afterAutospacing="0" w:line="360" w:lineRule="auto"/>
        <w:ind w:firstLine="420" w:firstLineChars="200"/>
        <w:rPr>
          <w:sz w:val="21"/>
          <w:szCs w:val="18"/>
        </w:rPr>
      </w:pPr>
      <w:r>
        <w:rPr>
          <w:rFonts w:hint="eastAsia"/>
          <w:sz w:val="21"/>
          <w:szCs w:val="18"/>
        </w:rPr>
        <w:t>（</w:t>
      </w:r>
      <w:r>
        <w:rPr>
          <w:sz w:val="21"/>
          <w:szCs w:val="18"/>
        </w:rPr>
        <w:t>1</w:t>
      </w:r>
      <w:r>
        <w:rPr>
          <w:rFonts w:hint="eastAsia"/>
          <w:sz w:val="21"/>
          <w:szCs w:val="18"/>
        </w:rPr>
        <w:t>）为有助于投标书的审查、评价、比较，评标小组有权请投标人就投标书中的有关问题予以说明和澄清。投标人有责任按照招标人通知时间地点派专人进行答疑。</w:t>
      </w:r>
    </w:p>
    <w:p>
      <w:pPr>
        <w:pStyle w:val="25"/>
        <w:spacing w:before="0" w:beforeAutospacing="0" w:after="0" w:afterAutospacing="0" w:line="360" w:lineRule="auto"/>
        <w:ind w:firstLine="420" w:firstLineChars="200"/>
        <w:rPr>
          <w:sz w:val="21"/>
          <w:szCs w:val="18"/>
        </w:rPr>
      </w:pPr>
      <w:r>
        <w:rPr>
          <w:rFonts w:hint="eastAsia"/>
          <w:sz w:val="21"/>
          <w:szCs w:val="18"/>
        </w:rPr>
        <w:t>（2）投标人对要求说明和澄清问题应以书面形式明确答复，并应有法人授权代表的签署。</w:t>
      </w:r>
    </w:p>
    <w:p>
      <w:pPr>
        <w:pStyle w:val="25"/>
        <w:spacing w:before="0" w:beforeAutospacing="0" w:after="0" w:afterAutospacing="0" w:line="360" w:lineRule="auto"/>
        <w:ind w:firstLine="420" w:firstLineChars="200"/>
        <w:rPr>
          <w:sz w:val="21"/>
          <w:szCs w:val="18"/>
        </w:rPr>
      </w:pPr>
      <w:r>
        <w:rPr>
          <w:rFonts w:hint="eastAsia"/>
          <w:sz w:val="21"/>
          <w:szCs w:val="18"/>
        </w:rPr>
        <w:t>（3）投标人的澄清文件是投标书的组成部分，并替代投标书中被澄清的部分。</w:t>
      </w:r>
    </w:p>
    <w:p>
      <w:pPr>
        <w:pStyle w:val="25"/>
        <w:spacing w:before="0" w:beforeAutospacing="0" w:after="0" w:afterAutospacing="0" w:line="360" w:lineRule="auto"/>
        <w:ind w:firstLine="420" w:firstLineChars="200"/>
        <w:rPr>
          <w:sz w:val="21"/>
          <w:szCs w:val="18"/>
        </w:rPr>
      </w:pPr>
      <w:r>
        <w:rPr>
          <w:rFonts w:hint="eastAsia"/>
          <w:sz w:val="21"/>
          <w:szCs w:val="18"/>
        </w:rPr>
        <w:t>（4）允许对投标书中不清楚问题进行澄清，不允许对技术、商务、价格等实质性内容进行修改。澄清要通过书面方式进行。</w:t>
      </w:r>
    </w:p>
    <w:p>
      <w:pPr>
        <w:pStyle w:val="25"/>
        <w:spacing w:before="0" w:beforeAutospacing="0" w:after="0" w:afterAutospacing="0" w:line="360" w:lineRule="auto"/>
        <w:rPr>
          <w:sz w:val="21"/>
          <w:szCs w:val="18"/>
        </w:rPr>
      </w:pPr>
    </w:p>
    <w:p>
      <w:pPr>
        <w:pStyle w:val="3"/>
      </w:pPr>
      <w:bookmarkStart w:id="54" w:name="_Toc535921111"/>
      <w:bookmarkStart w:id="55" w:name="_Toc26351178"/>
      <w:r>
        <w:t>4</w:t>
      </w:r>
      <w:r>
        <w:rPr>
          <w:rFonts w:hint="eastAsia"/>
        </w:rPr>
        <w:t>、确定中标人</w:t>
      </w:r>
      <w:bookmarkEnd w:id="54"/>
      <w:bookmarkEnd w:id="55"/>
    </w:p>
    <w:p>
      <w:pPr>
        <w:pStyle w:val="25"/>
        <w:spacing w:before="0" w:beforeAutospacing="0" w:after="0" w:afterAutospacing="0" w:line="360" w:lineRule="auto"/>
        <w:rPr>
          <w:sz w:val="21"/>
          <w:szCs w:val="18"/>
        </w:rPr>
      </w:pPr>
      <w:r>
        <w:rPr>
          <w:rFonts w:hint="eastAsia"/>
          <w:sz w:val="21"/>
          <w:szCs w:val="18"/>
        </w:rPr>
        <w:t>　（</w:t>
      </w:r>
      <w:r>
        <w:rPr>
          <w:sz w:val="21"/>
          <w:szCs w:val="18"/>
        </w:rPr>
        <w:t>1</w:t>
      </w:r>
      <w:r>
        <w:rPr>
          <w:rFonts w:hint="eastAsia"/>
          <w:sz w:val="21"/>
          <w:szCs w:val="18"/>
        </w:rPr>
        <w:t>）招标人将根据评标小组提出的书面评标报告和推荐的中标候选人确定中标人，也可以授权评标小组直接确定中标人。</w:t>
      </w:r>
    </w:p>
    <w:p>
      <w:pPr>
        <w:pStyle w:val="25"/>
        <w:spacing w:before="0" w:beforeAutospacing="0" w:after="0" w:afterAutospacing="0" w:line="360" w:lineRule="auto"/>
        <w:rPr>
          <w:sz w:val="21"/>
          <w:szCs w:val="18"/>
        </w:rPr>
      </w:pPr>
      <w:r>
        <w:rPr>
          <w:rFonts w:hint="eastAsia"/>
          <w:sz w:val="21"/>
          <w:szCs w:val="18"/>
        </w:rPr>
        <w:t>　（2）确定的中标人将授予符合下列条件之一的投标人：</w:t>
      </w:r>
    </w:p>
    <w:p>
      <w:pPr>
        <w:pStyle w:val="25"/>
        <w:numPr>
          <w:ilvl w:val="0"/>
          <w:numId w:val="17"/>
        </w:numPr>
        <w:spacing w:before="0" w:beforeAutospacing="0" w:after="0" w:afterAutospacing="0" w:line="360" w:lineRule="auto"/>
        <w:rPr>
          <w:sz w:val="21"/>
          <w:szCs w:val="18"/>
        </w:rPr>
      </w:pPr>
      <w:r>
        <w:rPr>
          <w:rFonts w:hint="eastAsia"/>
          <w:sz w:val="21"/>
          <w:szCs w:val="18"/>
        </w:rPr>
        <w:t>评标综合得分最高者；</w:t>
      </w:r>
    </w:p>
    <w:p>
      <w:pPr>
        <w:pStyle w:val="25"/>
        <w:numPr>
          <w:ilvl w:val="0"/>
          <w:numId w:val="17"/>
        </w:numPr>
        <w:spacing w:before="0" w:beforeAutospacing="0" w:after="0" w:afterAutospacing="0" w:line="360" w:lineRule="auto"/>
        <w:rPr>
          <w:sz w:val="21"/>
          <w:szCs w:val="18"/>
        </w:rPr>
      </w:pPr>
      <w:r>
        <w:rPr>
          <w:rFonts w:hint="eastAsia"/>
          <w:sz w:val="21"/>
          <w:szCs w:val="18"/>
        </w:rPr>
        <w:t>能够最大限度地满足招标书中规定的各项综合评价标准；</w:t>
      </w:r>
    </w:p>
    <w:p>
      <w:pPr>
        <w:pStyle w:val="25"/>
        <w:numPr>
          <w:ilvl w:val="0"/>
          <w:numId w:val="17"/>
        </w:numPr>
        <w:spacing w:before="0" w:beforeAutospacing="0" w:after="0" w:afterAutospacing="0" w:line="360" w:lineRule="auto"/>
        <w:rPr>
          <w:sz w:val="21"/>
          <w:szCs w:val="18"/>
        </w:rPr>
      </w:pPr>
      <w:r>
        <w:rPr>
          <w:rFonts w:hint="eastAsia"/>
          <w:sz w:val="21"/>
          <w:szCs w:val="18"/>
        </w:rPr>
        <w:t>能够满足招标实质性要求，并且经评审投标价格最低或较低，但是投标价格低于成本的除外；</w:t>
      </w:r>
    </w:p>
    <w:p>
      <w:pPr>
        <w:pStyle w:val="25"/>
        <w:numPr>
          <w:ilvl w:val="0"/>
          <w:numId w:val="17"/>
        </w:numPr>
        <w:spacing w:before="0" w:beforeAutospacing="0" w:after="0" w:afterAutospacing="0" w:line="360" w:lineRule="auto"/>
        <w:rPr>
          <w:sz w:val="21"/>
          <w:szCs w:val="18"/>
        </w:rPr>
      </w:pPr>
      <w:r>
        <w:rPr>
          <w:rFonts w:hint="eastAsia"/>
          <w:sz w:val="21"/>
          <w:szCs w:val="18"/>
        </w:rPr>
        <w:t>中标人数量，由招标人确定，并可以确定备选中标人。</w:t>
      </w:r>
    </w:p>
    <w:p>
      <w:pPr>
        <w:pStyle w:val="3"/>
      </w:pPr>
      <w:bookmarkStart w:id="56" w:name="_Toc535921112"/>
      <w:bookmarkStart w:id="57" w:name="_Toc26351179"/>
      <w:r>
        <w:t>5</w:t>
      </w:r>
      <w:r>
        <w:rPr>
          <w:rFonts w:hint="eastAsia"/>
        </w:rPr>
        <w:t>、中标通知</w:t>
      </w:r>
      <w:bookmarkEnd w:id="56"/>
      <w:bookmarkEnd w:id="57"/>
    </w:p>
    <w:p>
      <w:pPr>
        <w:pStyle w:val="25"/>
        <w:spacing w:before="0" w:beforeAutospacing="0" w:after="0" w:afterAutospacing="0" w:line="360" w:lineRule="auto"/>
        <w:ind w:firstLine="420" w:firstLineChars="200"/>
        <w:rPr>
          <w:sz w:val="21"/>
          <w:szCs w:val="18"/>
        </w:rPr>
      </w:pPr>
      <w:r>
        <w:rPr>
          <w:rFonts w:hint="eastAsia"/>
          <w:sz w:val="21"/>
          <w:szCs w:val="18"/>
        </w:rPr>
        <w:t>投标书有效期内，招标人将以《中标通知书》通知中标人中标。投标书有效期满后，未收到《中标通知书》投标书者，为落标，招标人不解释落标原因，不退回投标书。</w:t>
      </w:r>
    </w:p>
    <w:p>
      <w:pPr>
        <w:pStyle w:val="25"/>
        <w:spacing w:before="0" w:beforeAutospacing="0" w:after="0" w:afterAutospacing="0" w:line="360" w:lineRule="auto"/>
        <w:ind w:firstLine="420" w:firstLineChars="200"/>
        <w:rPr>
          <w:sz w:val="21"/>
          <w:szCs w:val="18"/>
        </w:rPr>
      </w:pPr>
      <w:r>
        <w:rPr>
          <w:rFonts w:hint="eastAsia"/>
          <w:sz w:val="21"/>
          <w:szCs w:val="18"/>
        </w:rPr>
        <w:t>《中标通知书》将作为签订合同的依据。</w:t>
      </w: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5"/>
        <w:spacing w:before="0" w:beforeAutospacing="0" w:after="0" w:afterAutospacing="0" w:line="360" w:lineRule="auto"/>
        <w:rPr>
          <w:b/>
          <w:bCs/>
          <w:sz w:val="21"/>
          <w:szCs w:val="18"/>
        </w:rPr>
      </w:pPr>
    </w:p>
    <w:p>
      <w:pPr>
        <w:pStyle w:val="2"/>
      </w:pPr>
      <w:bookmarkStart w:id="58" w:name="_Toc26351180"/>
      <w:bookmarkStart w:id="59" w:name="_Toc535921113"/>
      <w:r>
        <w:rPr>
          <w:rFonts w:hint="eastAsia"/>
        </w:rPr>
        <w:t>第六部分</w:t>
      </w:r>
      <w:r>
        <w:t xml:space="preserve"> </w:t>
      </w:r>
      <w:r>
        <w:rPr>
          <w:rFonts w:hint="eastAsia"/>
        </w:rPr>
        <w:t>签订合同</w:t>
      </w:r>
      <w:bookmarkEnd w:id="58"/>
      <w:bookmarkEnd w:id="59"/>
    </w:p>
    <w:p/>
    <w:p>
      <w:pPr>
        <w:pStyle w:val="3"/>
      </w:pPr>
      <w:bookmarkStart w:id="60" w:name="_Toc535921114"/>
      <w:bookmarkStart w:id="61" w:name="_Toc26351181"/>
      <w:r>
        <w:t>1</w:t>
      </w:r>
      <w:r>
        <w:rPr>
          <w:rFonts w:hint="eastAsia"/>
        </w:rPr>
        <w:t>、签订合同</w:t>
      </w:r>
      <w:bookmarkEnd w:id="60"/>
      <w:bookmarkEnd w:id="61"/>
    </w:p>
    <w:p>
      <w:pPr>
        <w:pStyle w:val="25"/>
        <w:spacing w:before="0" w:beforeAutospacing="0" w:after="0" w:afterAutospacing="0" w:line="360" w:lineRule="auto"/>
        <w:ind w:firstLine="420" w:firstLineChars="200"/>
        <w:rPr>
          <w:sz w:val="21"/>
          <w:szCs w:val="18"/>
        </w:rPr>
      </w:pPr>
      <w:r>
        <w:rPr>
          <w:rFonts w:hint="eastAsia"/>
          <w:sz w:val="21"/>
          <w:szCs w:val="18"/>
        </w:rPr>
        <w:t>中标人收到《中标通知书》后，按《中标通知书》中规定的时间地点与买方签订合同,逾期或自《中标通知书》发出后超过15天未就签署合同事宜达成一致的，视为中标人单方放弃合作。招标书、投标书、评标过程中形成的书面文件均作为签订合同的依据。</w:t>
      </w:r>
    </w:p>
    <w:p>
      <w:pPr>
        <w:pStyle w:val="3"/>
      </w:pPr>
      <w:bookmarkStart w:id="62" w:name="_Toc535921115"/>
      <w:bookmarkStart w:id="63" w:name="_Toc26351182"/>
      <w:r>
        <w:t>2</w:t>
      </w:r>
      <w:r>
        <w:rPr>
          <w:rFonts w:hint="eastAsia"/>
        </w:rPr>
        <w:t>、商务条款和合同内容</w:t>
      </w:r>
      <w:bookmarkEnd w:id="62"/>
      <w:bookmarkEnd w:id="63"/>
    </w:p>
    <w:p>
      <w:pPr>
        <w:pStyle w:val="25"/>
        <w:spacing w:before="0" w:beforeAutospacing="0" w:after="0" w:afterAutospacing="0" w:line="360" w:lineRule="auto"/>
        <w:ind w:firstLine="420" w:firstLineChars="200"/>
        <w:rPr>
          <w:sz w:val="21"/>
          <w:szCs w:val="18"/>
        </w:rPr>
      </w:pPr>
      <w:r>
        <w:rPr>
          <w:rFonts w:hint="eastAsia"/>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pPr>
        <w:pStyle w:val="25"/>
        <w:spacing w:before="0" w:beforeAutospacing="0" w:after="0" w:afterAutospacing="0" w:line="360" w:lineRule="auto"/>
        <w:ind w:left="360"/>
        <w:rPr>
          <w:sz w:val="21"/>
          <w:szCs w:val="18"/>
          <w:u w:val="singl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3999793"/>
      <w:docPartObj>
        <w:docPartGallery w:val="autotext"/>
      </w:docPartObj>
    </w:sdtPr>
    <w:sdtContent>
      <w:p>
        <w:pPr>
          <w:pStyle w:val="18"/>
          <w:jc w:val="center"/>
        </w:pPr>
        <w:r>
          <w:fldChar w:fldCharType="begin"/>
        </w:r>
        <w:r>
          <w:instrText xml:space="preserve">PAGE   \* MERGEFORMAT</w:instrText>
        </w:r>
        <w:r>
          <w:fldChar w:fldCharType="separate"/>
        </w:r>
        <w:r>
          <w:rPr>
            <w:lang w:val="zh-CN"/>
          </w:rPr>
          <w:t>4</w:t>
        </w:r>
        <w:r>
          <w:fldChar w:fldCharType="end"/>
        </w:r>
      </w:p>
    </w:sdtContent>
  </w:sdt>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2B525"/>
    <w:multiLevelType w:val="singleLevel"/>
    <w:tmpl w:val="A242B525"/>
    <w:lvl w:ilvl="0" w:tentative="0">
      <w:start w:val="1"/>
      <w:numFmt w:val="decimal"/>
      <w:suff w:val="nothing"/>
      <w:lvlText w:val="%1、"/>
      <w:lvlJc w:val="left"/>
      <w:pPr>
        <w:ind w:left="210" w:leftChars="0" w:firstLine="0" w:firstLineChars="0"/>
      </w:pPr>
    </w:lvl>
  </w:abstractNum>
  <w:abstractNum w:abstractNumId="1">
    <w:nsid w:val="C22D749F"/>
    <w:multiLevelType w:val="singleLevel"/>
    <w:tmpl w:val="C22D749F"/>
    <w:lvl w:ilvl="0" w:tentative="0">
      <w:start w:val="1"/>
      <w:numFmt w:val="decimal"/>
      <w:suff w:val="nothing"/>
      <w:lvlText w:val="%1）"/>
      <w:lvlJc w:val="left"/>
    </w:lvl>
  </w:abstractNum>
  <w:abstractNum w:abstractNumId="2">
    <w:nsid w:val="07267D55"/>
    <w:multiLevelType w:val="multilevel"/>
    <w:tmpl w:val="07267D55"/>
    <w:lvl w:ilvl="0" w:tentative="0">
      <w:start w:val="2"/>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785"/>
        </w:tabs>
        <w:ind w:left="1785" w:hanging="94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621C5A"/>
    <w:multiLevelType w:val="multilevel"/>
    <w:tmpl w:val="09621C5A"/>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6856AC"/>
    <w:multiLevelType w:val="multilevel"/>
    <w:tmpl w:val="0B6856AC"/>
    <w:lvl w:ilvl="0" w:tentative="0">
      <w:start w:val="1"/>
      <w:numFmt w:val="decimal"/>
      <w:lvlText w:val="%1、"/>
      <w:lvlJc w:val="left"/>
      <w:pPr>
        <w:tabs>
          <w:tab w:val="left" w:pos="360"/>
        </w:tabs>
        <w:ind w:left="360" w:hanging="360"/>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decimal"/>
      <w:lvlText w:val="（%3）"/>
      <w:lvlJc w:val="left"/>
      <w:pPr>
        <w:tabs>
          <w:tab w:val="left" w:pos="1288"/>
        </w:tabs>
        <w:ind w:left="1288"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6B02D1"/>
    <w:multiLevelType w:val="multilevel"/>
    <w:tmpl w:val="0D6B02D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F461977"/>
    <w:multiLevelType w:val="multilevel"/>
    <w:tmpl w:val="0F4619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7B45208"/>
    <w:multiLevelType w:val="multilevel"/>
    <w:tmpl w:val="27B45208"/>
    <w:lvl w:ilvl="0" w:tentative="0">
      <w:start w:val="1"/>
      <w:numFmt w:val="decimal"/>
      <w:lvlText w:val="%1)"/>
      <w:lvlJc w:val="left"/>
      <w:pPr>
        <w:tabs>
          <w:tab w:val="left" w:pos="2040"/>
        </w:tabs>
        <w:ind w:left="2040" w:hanging="420"/>
      </w:pPr>
      <w:rPr>
        <w:rFonts w:hint="default"/>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8">
    <w:nsid w:val="2B4B1558"/>
    <w:multiLevelType w:val="multilevel"/>
    <w:tmpl w:val="2B4B155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A0E795F"/>
    <w:multiLevelType w:val="multilevel"/>
    <w:tmpl w:val="3A0E795F"/>
    <w:lvl w:ilvl="0" w:tentative="0">
      <w:start w:val="1"/>
      <w:numFmt w:val="decimal"/>
      <w:lvlText w:val="（%1）"/>
      <w:lvlJc w:val="left"/>
      <w:pPr>
        <w:tabs>
          <w:tab w:val="left" w:pos="945"/>
        </w:tabs>
        <w:ind w:left="945" w:hanging="945"/>
      </w:pPr>
      <w:rPr>
        <w:rFonts w:hint="default"/>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decimal"/>
      <w:lvlText w:val="（%3）"/>
      <w:lvlJc w:val="left"/>
      <w:pPr>
        <w:tabs>
          <w:tab w:val="left" w:pos="1365"/>
        </w:tabs>
        <w:ind w:left="1365" w:hanging="945"/>
      </w:pPr>
      <w:rPr>
        <w:rFonts w:hint="eastAsia"/>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0">
    <w:nsid w:val="3E017B65"/>
    <w:multiLevelType w:val="multilevel"/>
    <w:tmpl w:val="3E017B65"/>
    <w:lvl w:ilvl="0" w:tentative="0">
      <w:start w:val="1"/>
      <w:numFmt w:val="decimal"/>
      <w:lvlText w:val="%1)"/>
      <w:lvlJc w:val="left"/>
      <w:pPr>
        <w:tabs>
          <w:tab w:val="left" w:pos="2040"/>
        </w:tabs>
        <w:ind w:left="2040" w:hanging="420"/>
      </w:pPr>
      <w:rPr>
        <w:rFonts w:hint="default"/>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11">
    <w:nsid w:val="47CA563B"/>
    <w:multiLevelType w:val="multilevel"/>
    <w:tmpl w:val="47CA563B"/>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1BC5111"/>
    <w:multiLevelType w:val="multilevel"/>
    <w:tmpl w:val="51BC5111"/>
    <w:lvl w:ilvl="0" w:tentative="0">
      <w:start w:val="1"/>
      <w:numFmt w:val="decimal"/>
      <w:lvlText w:val="（%1）"/>
      <w:lvlJc w:val="left"/>
      <w:pPr>
        <w:tabs>
          <w:tab w:val="left" w:pos="1142"/>
        </w:tabs>
        <w:ind w:left="1142" w:hanging="720"/>
      </w:pPr>
      <w:rPr>
        <w:rFonts w:hint="eastAsia"/>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13">
    <w:nsid w:val="54AC1FA4"/>
    <w:multiLevelType w:val="multilevel"/>
    <w:tmpl w:val="54AC1FA4"/>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365"/>
        </w:tabs>
        <w:ind w:left="1365" w:hanging="94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CA26C01"/>
    <w:multiLevelType w:val="multilevel"/>
    <w:tmpl w:val="5CA26C01"/>
    <w:lvl w:ilvl="0" w:tentative="0">
      <w:start w:val="1"/>
      <w:numFmt w:val="decimal"/>
      <w:lvlText w:val="%1)"/>
      <w:lvlJc w:val="left"/>
      <w:pPr>
        <w:tabs>
          <w:tab w:val="left" w:pos="2040"/>
        </w:tabs>
        <w:ind w:left="2040" w:hanging="420"/>
      </w:pPr>
      <w:rPr>
        <w:rFonts w:hint="default"/>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15">
    <w:nsid w:val="60A0283E"/>
    <w:multiLevelType w:val="multilevel"/>
    <w:tmpl w:val="60A0283E"/>
    <w:lvl w:ilvl="0" w:tentative="0">
      <w:start w:val="1"/>
      <w:numFmt w:val="decimal"/>
      <w:lvlText w:val="（%1）"/>
      <w:lvlJc w:val="left"/>
      <w:pPr>
        <w:tabs>
          <w:tab w:val="left" w:pos="1560"/>
        </w:tabs>
        <w:ind w:left="1560" w:hanging="720"/>
      </w:pPr>
      <w:rPr>
        <w:rFonts w:hint="eastAsia"/>
      </w:rPr>
    </w:lvl>
    <w:lvl w:ilvl="1" w:tentative="0">
      <w:start w:val="1"/>
      <w:numFmt w:val="decimal"/>
      <w:lvlText w:val="%2、"/>
      <w:lvlJc w:val="left"/>
      <w:pPr>
        <w:tabs>
          <w:tab w:val="left" w:pos="1560"/>
        </w:tabs>
        <w:ind w:left="1560" w:hanging="7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6">
    <w:nsid w:val="6D423C14"/>
    <w:multiLevelType w:val="multilevel"/>
    <w:tmpl w:val="6D423C14"/>
    <w:lvl w:ilvl="0" w:tentative="0">
      <w:start w:val="1"/>
      <w:numFmt w:val="decimal"/>
      <w:lvlText w:val="（%1）"/>
      <w:lvlJc w:val="left"/>
      <w:pPr>
        <w:tabs>
          <w:tab w:val="left" w:pos="945"/>
        </w:tabs>
        <w:ind w:left="945" w:hanging="945"/>
      </w:pPr>
      <w:rPr>
        <w:rFonts w:hint="eastAsia"/>
      </w:rPr>
    </w:lvl>
    <w:lvl w:ilvl="1" w:tentative="0">
      <w:start w:val="1"/>
      <w:numFmt w:val="lowerLetter"/>
      <w:lvlText w:val="%2)"/>
      <w:lvlJc w:val="left"/>
      <w:pPr>
        <w:tabs>
          <w:tab w:val="left" w:pos="0"/>
        </w:tabs>
        <w:ind w:left="0" w:hanging="420"/>
      </w:p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840"/>
        </w:tabs>
        <w:ind w:left="840" w:hanging="420"/>
      </w:pPr>
    </w:lvl>
    <w:lvl w:ilvl="4" w:tentative="0">
      <w:start w:val="1"/>
      <w:numFmt w:val="lowerLetter"/>
      <w:lvlText w:val="%5)"/>
      <w:lvlJc w:val="left"/>
      <w:pPr>
        <w:tabs>
          <w:tab w:val="left" w:pos="1260"/>
        </w:tabs>
        <w:ind w:left="1260" w:hanging="420"/>
      </w:pPr>
    </w:lvl>
    <w:lvl w:ilvl="5" w:tentative="0">
      <w:start w:val="1"/>
      <w:numFmt w:val="lowerRoman"/>
      <w:lvlText w:val="%6."/>
      <w:lvlJc w:val="right"/>
      <w:pPr>
        <w:tabs>
          <w:tab w:val="left" w:pos="1680"/>
        </w:tabs>
        <w:ind w:left="1680" w:hanging="420"/>
      </w:pPr>
    </w:lvl>
    <w:lvl w:ilvl="6" w:tentative="0">
      <w:start w:val="1"/>
      <w:numFmt w:val="decimal"/>
      <w:lvlText w:val="%7."/>
      <w:lvlJc w:val="left"/>
      <w:pPr>
        <w:tabs>
          <w:tab w:val="left" w:pos="2100"/>
        </w:tabs>
        <w:ind w:left="2100" w:hanging="420"/>
      </w:pPr>
    </w:lvl>
    <w:lvl w:ilvl="7" w:tentative="0">
      <w:start w:val="1"/>
      <w:numFmt w:val="lowerLetter"/>
      <w:lvlText w:val="%8)"/>
      <w:lvlJc w:val="left"/>
      <w:pPr>
        <w:tabs>
          <w:tab w:val="left" w:pos="2520"/>
        </w:tabs>
        <w:ind w:left="2520" w:hanging="420"/>
      </w:pPr>
    </w:lvl>
    <w:lvl w:ilvl="8" w:tentative="0">
      <w:start w:val="1"/>
      <w:numFmt w:val="lowerRoman"/>
      <w:lvlText w:val="%9."/>
      <w:lvlJc w:val="right"/>
      <w:pPr>
        <w:tabs>
          <w:tab w:val="left" w:pos="2940"/>
        </w:tabs>
        <w:ind w:left="2940" w:hanging="420"/>
      </w:pPr>
    </w:lvl>
  </w:abstractNum>
  <w:num w:numId="1">
    <w:abstractNumId w:val="3"/>
  </w:num>
  <w:num w:numId="2">
    <w:abstractNumId w:val="2"/>
  </w:num>
  <w:num w:numId="3">
    <w:abstractNumId w:val="8"/>
  </w:num>
  <w:num w:numId="4">
    <w:abstractNumId w:val="5"/>
  </w:num>
  <w:num w:numId="5">
    <w:abstractNumId w:val="11"/>
  </w:num>
  <w:num w:numId="6">
    <w:abstractNumId w:val="4"/>
  </w:num>
  <w:num w:numId="7">
    <w:abstractNumId w:val="15"/>
  </w:num>
  <w:num w:numId="8">
    <w:abstractNumId w:val="0"/>
  </w:num>
  <w:num w:numId="9">
    <w:abstractNumId w:val="1"/>
  </w:num>
  <w:num w:numId="10">
    <w:abstractNumId w:val="12"/>
  </w:num>
  <w:num w:numId="11">
    <w:abstractNumId w:val="16"/>
  </w:num>
  <w:num w:numId="12">
    <w:abstractNumId w:val="6"/>
  </w:num>
  <w:num w:numId="13">
    <w:abstractNumId w:val="13"/>
  </w:num>
  <w:num w:numId="14">
    <w:abstractNumId w:val="9"/>
  </w:num>
  <w:num w:numId="15">
    <w:abstractNumId w:val="7"/>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B6"/>
    <w:rsid w:val="000056AA"/>
    <w:rsid w:val="00037C7F"/>
    <w:rsid w:val="00043304"/>
    <w:rsid w:val="000A3350"/>
    <w:rsid w:val="000B682B"/>
    <w:rsid w:val="000F00F7"/>
    <w:rsid w:val="0012255B"/>
    <w:rsid w:val="00133444"/>
    <w:rsid w:val="001514E1"/>
    <w:rsid w:val="00156E9E"/>
    <w:rsid w:val="0016016B"/>
    <w:rsid w:val="001902EC"/>
    <w:rsid w:val="001D0B0B"/>
    <w:rsid w:val="001D6E5F"/>
    <w:rsid w:val="001F6334"/>
    <w:rsid w:val="00216799"/>
    <w:rsid w:val="00247ACF"/>
    <w:rsid w:val="00254E31"/>
    <w:rsid w:val="00283519"/>
    <w:rsid w:val="00296091"/>
    <w:rsid w:val="002A5CCF"/>
    <w:rsid w:val="002B0C40"/>
    <w:rsid w:val="002B4B30"/>
    <w:rsid w:val="002E06B8"/>
    <w:rsid w:val="0032599B"/>
    <w:rsid w:val="003541D4"/>
    <w:rsid w:val="003601F5"/>
    <w:rsid w:val="00363926"/>
    <w:rsid w:val="00384FE4"/>
    <w:rsid w:val="0038740B"/>
    <w:rsid w:val="003B04EA"/>
    <w:rsid w:val="003B4F9D"/>
    <w:rsid w:val="003F00CF"/>
    <w:rsid w:val="003F7ECF"/>
    <w:rsid w:val="0040408D"/>
    <w:rsid w:val="00440193"/>
    <w:rsid w:val="004610EB"/>
    <w:rsid w:val="004B368A"/>
    <w:rsid w:val="004E1946"/>
    <w:rsid w:val="00501E07"/>
    <w:rsid w:val="00537B92"/>
    <w:rsid w:val="00541A07"/>
    <w:rsid w:val="00555D81"/>
    <w:rsid w:val="00561E24"/>
    <w:rsid w:val="005654DE"/>
    <w:rsid w:val="00593BC4"/>
    <w:rsid w:val="005C2BE5"/>
    <w:rsid w:val="00636278"/>
    <w:rsid w:val="00643C9C"/>
    <w:rsid w:val="00644EB6"/>
    <w:rsid w:val="00646770"/>
    <w:rsid w:val="0067700B"/>
    <w:rsid w:val="006B159A"/>
    <w:rsid w:val="006E1106"/>
    <w:rsid w:val="007006AB"/>
    <w:rsid w:val="007730A8"/>
    <w:rsid w:val="007779E8"/>
    <w:rsid w:val="00793569"/>
    <w:rsid w:val="007C27BD"/>
    <w:rsid w:val="007D1359"/>
    <w:rsid w:val="008024D6"/>
    <w:rsid w:val="008126CE"/>
    <w:rsid w:val="0084062B"/>
    <w:rsid w:val="00853F5F"/>
    <w:rsid w:val="0085736C"/>
    <w:rsid w:val="008733A8"/>
    <w:rsid w:val="00883DEE"/>
    <w:rsid w:val="0088629E"/>
    <w:rsid w:val="00887A73"/>
    <w:rsid w:val="00892045"/>
    <w:rsid w:val="008B2593"/>
    <w:rsid w:val="00931F77"/>
    <w:rsid w:val="0097798A"/>
    <w:rsid w:val="00986D8E"/>
    <w:rsid w:val="009D5310"/>
    <w:rsid w:val="00AA5B16"/>
    <w:rsid w:val="00AA7A6F"/>
    <w:rsid w:val="00AC42D9"/>
    <w:rsid w:val="00AE1A02"/>
    <w:rsid w:val="00B52ECD"/>
    <w:rsid w:val="00B5481A"/>
    <w:rsid w:val="00B7606D"/>
    <w:rsid w:val="00B81A93"/>
    <w:rsid w:val="00BB5F85"/>
    <w:rsid w:val="00C1193B"/>
    <w:rsid w:val="00C21E52"/>
    <w:rsid w:val="00C30B2B"/>
    <w:rsid w:val="00C500FF"/>
    <w:rsid w:val="00CA24B6"/>
    <w:rsid w:val="00CA3A35"/>
    <w:rsid w:val="00CD329C"/>
    <w:rsid w:val="00D30DC1"/>
    <w:rsid w:val="00DE3686"/>
    <w:rsid w:val="00E441F7"/>
    <w:rsid w:val="00F26D43"/>
    <w:rsid w:val="00F32D99"/>
    <w:rsid w:val="00F6783F"/>
    <w:rsid w:val="00F82615"/>
    <w:rsid w:val="00F95818"/>
    <w:rsid w:val="00FC7101"/>
    <w:rsid w:val="00FE42F6"/>
    <w:rsid w:val="079B1ACA"/>
    <w:rsid w:val="0CDF6E23"/>
    <w:rsid w:val="0DFD7C84"/>
    <w:rsid w:val="14B460DD"/>
    <w:rsid w:val="1CE40C09"/>
    <w:rsid w:val="1FD03FEE"/>
    <w:rsid w:val="21AD7BF2"/>
    <w:rsid w:val="27321447"/>
    <w:rsid w:val="2B0C4FA1"/>
    <w:rsid w:val="2F4227A1"/>
    <w:rsid w:val="2FB97AB1"/>
    <w:rsid w:val="305E754C"/>
    <w:rsid w:val="30C53315"/>
    <w:rsid w:val="359D4634"/>
    <w:rsid w:val="382444CD"/>
    <w:rsid w:val="3F753D5F"/>
    <w:rsid w:val="3F932E6F"/>
    <w:rsid w:val="3FA5311B"/>
    <w:rsid w:val="460F31DE"/>
    <w:rsid w:val="4CA84D79"/>
    <w:rsid w:val="524C19B9"/>
    <w:rsid w:val="54895D42"/>
    <w:rsid w:val="614F6ED1"/>
    <w:rsid w:val="687815E6"/>
    <w:rsid w:val="6B80464A"/>
    <w:rsid w:val="6C29721D"/>
    <w:rsid w:val="722632AD"/>
    <w:rsid w:val="72C70F5B"/>
    <w:rsid w:val="76E10975"/>
    <w:rsid w:val="796A6424"/>
    <w:rsid w:val="7C055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6"/>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7"/>
    <w:qFormat/>
    <w:uiPriority w:val="0"/>
    <w:pPr>
      <w:keepNext/>
      <w:widowControl/>
      <w:spacing w:line="360" w:lineRule="auto"/>
      <w:jc w:val="center"/>
      <w:outlineLvl w:val="3"/>
    </w:pPr>
    <w:rPr>
      <w:rFonts w:ascii="宋体" w:hAnsi="宋体" w:eastAsia="宋体" w:cs="Times New Roman"/>
      <w:kern w:val="0"/>
      <w:sz w:val="20"/>
      <w:szCs w:val="20"/>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Normal Indent"/>
    <w:basedOn w:val="1"/>
    <w:qFormat/>
    <w:uiPriority w:val="0"/>
    <w:pPr>
      <w:widowControl/>
      <w:ind w:firstLine="420"/>
      <w:jc w:val="left"/>
    </w:pPr>
    <w:rPr>
      <w:rFonts w:ascii="Times New Roman" w:hAnsi="Times New Roman" w:eastAsia="宋体" w:cs="Times New Roman"/>
      <w:kern w:val="0"/>
      <w:sz w:val="20"/>
      <w:szCs w:val="20"/>
    </w:rPr>
  </w:style>
  <w:style w:type="paragraph" w:styleId="8">
    <w:name w:val="Document Map"/>
    <w:basedOn w:val="1"/>
    <w:link w:val="50"/>
    <w:qFormat/>
    <w:uiPriority w:val="0"/>
    <w:pPr>
      <w:shd w:val="clear" w:color="auto" w:fill="000080"/>
    </w:pPr>
    <w:rPr>
      <w:rFonts w:ascii="Times New Roman" w:hAnsi="Times New Roman" w:eastAsia="宋体" w:cs="Times New Roman"/>
      <w:szCs w:val="24"/>
    </w:rPr>
  </w:style>
  <w:style w:type="paragraph" w:styleId="9">
    <w:name w:val="annotation text"/>
    <w:basedOn w:val="1"/>
    <w:link w:val="39"/>
    <w:qFormat/>
    <w:uiPriority w:val="0"/>
    <w:pPr>
      <w:jc w:val="left"/>
    </w:pPr>
    <w:rPr>
      <w:rFonts w:ascii="Times New Roman" w:hAnsi="Times New Roman" w:eastAsia="宋体" w:cs="Times New Roman"/>
      <w:szCs w:val="24"/>
    </w:rPr>
  </w:style>
  <w:style w:type="paragraph" w:styleId="10">
    <w:name w:val="Body Text"/>
    <w:basedOn w:val="1"/>
    <w:link w:val="43"/>
    <w:unhideWhenUsed/>
    <w:qFormat/>
    <w:uiPriority w:val="0"/>
    <w:pPr>
      <w:spacing w:after="120"/>
    </w:pPr>
  </w:style>
  <w:style w:type="paragraph" w:styleId="11">
    <w:name w:val="Body Text Indent"/>
    <w:basedOn w:val="1"/>
    <w:link w:val="41"/>
    <w:qFormat/>
    <w:uiPriority w:val="0"/>
    <w:pPr>
      <w:snapToGrid w:val="0"/>
      <w:ind w:left="368" w:firstLine="420"/>
    </w:pPr>
    <w:rPr>
      <w:rFonts w:ascii="宋体" w:hAnsi="宋体" w:eastAsia="宋体" w:cs="Times New Roman"/>
      <w:szCs w:val="20"/>
    </w:rPr>
  </w:style>
  <w:style w:type="paragraph" w:styleId="12">
    <w:name w:val="toc 5"/>
    <w:basedOn w:val="1"/>
    <w:next w:val="1"/>
    <w:qFormat/>
    <w:uiPriority w:val="0"/>
    <w:pPr>
      <w:ind w:left="1680" w:leftChars="800"/>
    </w:pPr>
    <w:rPr>
      <w:rFonts w:ascii="Times New Roman" w:hAnsi="Times New Roman" w:eastAsia="宋体" w:cs="Times New Roman"/>
      <w:szCs w:val="24"/>
    </w:rPr>
  </w:style>
  <w:style w:type="paragraph" w:styleId="13">
    <w:name w:val="toc 3"/>
    <w:basedOn w:val="1"/>
    <w:next w:val="1"/>
    <w:qFormat/>
    <w:uiPriority w:val="39"/>
    <w:pPr>
      <w:ind w:left="840" w:leftChars="400"/>
    </w:pPr>
    <w:rPr>
      <w:rFonts w:ascii="Times New Roman" w:hAnsi="Times New Roman" w:eastAsia="宋体" w:cs="Times New Roman"/>
      <w:szCs w:val="24"/>
    </w:rPr>
  </w:style>
  <w:style w:type="paragraph" w:styleId="14">
    <w:name w:val="Plain Text"/>
    <w:basedOn w:val="1"/>
    <w:link w:val="48"/>
    <w:qFormat/>
    <w:uiPriority w:val="0"/>
    <w:rPr>
      <w:rFonts w:ascii="宋体" w:hAnsi="Courier New" w:eastAsia="宋体" w:cs="Times New Roman"/>
      <w:szCs w:val="20"/>
    </w:rPr>
  </w:style>
  <w:style w:type="paragraph" w:styleId="15">
    <w:name w:val="toc 8"/>
    <w:basedOn w:val="1"/>
    <w:next w:val="1"/>
    <w:qFormat/>
    <w:uiPriority w:val="0"/>
    <w:pPr>
      <w:ind w:left="2940" w:leftChars="1400"/>
    </w:pPr>
    <w:rPr>
      <w:rFonts w:ascii="Times New Roman" w:hAnsi="Times New Roman" w:eastAsia="宋体" w:cs="Times New Roman"/>
      <w:szCs w:val="24"/>
    </w:rPr>
  </w:style>
  <w:style w:type="paragraph" w:styleId="16">
    <w:name w:val="Date"/>
    <w:basedOn w:val="1"/>
    <w:next w:val="1"/>
    <w:link w:val="51"/>
    <w:qFormat/>
    <w:uiPriority w:val="0"/>
    <w:pPr>
      <w:ind w:left="100" w:leftChars="2500"/>
    </w:pPr>
    <w:rPr>
      <w:rFonts w:ascii="宋体" w:hAnsi="宋体" w:eastAsia="宋体" w:cs="Times New Roman"/>
      <w:color w:val="000000"/>
      <w:szCs w:val="21"/>
    </w:rPr>
  </w:style>
  <w:style w:type="paragraph" w:styleId="17">
    <w:name w:val="Balloon Text"/>
    <w:basedOn w:val="1"/>
    <w:link w:val="40"/>
    <w:unhideWhenUsed/>
    <w:qFormat/>
    <w:uiPriority w:val="0"/>
    <w:rPr>
      <w:sz w:val="18"/>
      <w:szCs w:val="18"/>
    </w:rPr>
  </w:style>
  <w:style w:type="paragraph" w:styleId="18">
    <w:name w:val="footer"/>
    <w:basedOn w:val="1"/>
    <w:link w:val="46"/>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0">
    <w:name w:val="toc 1"/>
    <w:basedOn w:val="1"/>
    <w:next w:val="1"/>
    <w:qFormat/>
    <w:uiPriority w:val="39"/>
    <w:rPr>
      <w:rFonts w:ascii="Times New Roman" w:hAnsi="Times New Roman" w:eastAsia="宋体" w:cs="Times New Roman"/>
      <w:b/>
      <w:szCs w:val="20"/>
    </w:rPr>
  </w:style>
  <w:style w:type="paragraph" w:styleId="21">
    <w:name w:val="toc 4"/>
    <w:basedOn w:val="1"/>
    <w:next w:val="1"/>
    <w:qFormat/>
    <w:uiPriority w:val="0"/>
    <w:pPr>
      <w:ind w:left="1260" w:leftChars="600"/>
    </w:pPr>
    <w:rPr>
      <w:rFonts w:ascii="Times New Roman" w:hAnsi="Times New Roman" w:eastAsia="宋体" w:cs="Times New Roman"/>
      <w:szCs w:val="24"/>
    </w:rPr>
  </w:style>
  <w:style w:type="paragraph" w:styleId="22">
    <w:name w:val="toc 6"/>
    <w:basedOn w:val="1"/>
    <w:next w:val="1"/>
    <w:qFormat/>
    <w:uiPriority w:val="0"/>
    <w:pPr>
      <w:ind w:left="2100" w:leftChars="1000"/>
    </w:pPr>
    <w:rPr>
      <w:rFonts w:ascii="Times New Roman" w:hAnsi="Times New Roman" w:eastAsia="宋体" w:cs="Times New Roman"/>
      <w:szCs w:val="24"/>
    </w:rPr>
  </w:style>
  <w:style w:type="paragraph" w:styleId="23">
    <w:name w:val="toc 2"/>
    <w:basedOn w:val="1"/>
    <w:next w:val="1"/>
    <w:qFormat/>
    <w:uiPriority w:val="39"/>
    <w:pPr>
      <w:ind w:left="420" w:leftChars="200"/>
    </w:pPr>
    <w:rPr>
      <w:rFonts w:ascii="Times New Roman" w:hAnsi="Times New Roman" w:eastAsia="宋体" w:cs="Times New Roman"/>
      <w:szCs w:val="24"/>
    </w:rPr>
  </w:style>
  <w:style w:type="paragraph" w:styleId="24">
    <w:name w:val="toc 9"/>
    <w:basedOn w:val="1"/>
    <w:next w:val="1"/>
    <w:qFormat/>
    <w:uiPriority w:val="0"/>
    <w:pPr>
      <w:ind w:left="3360" w:leftChars="1600"/>
    </w:pPr>
    <w:rPr>
      <w:rFonts w:ascii="Times New Roman" w:hAnsi="Times New Roman" w:eastAsia="宋体" w:cs="Times New Roman"/>
      <w:szCs w:val="24"/>
    </w:rPr>
  </w:style>
  <w:style w:type="paragraph" w:styleId="2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6">
    <w:name w:val="annotation subject"/>
    <w:basedOn w:val="9"/>
    <w:next w:val="9"/>
    <w:link w:val="47"/>
    <w:qFormat/>
    <w:uiPriority w:val="0"/>
    <w:rPr>
      <w:b/>
      <w:bCs/>
    </w:rPr>
  </w:style>
  <w:style w:type="character" w:styleId="29">
    <w:name w:val="Strong"/>
    <w:qFormat/>
    <w:uiPriority w:val="0"/>
    <w:rPr>
      <w:b/>
      <w:bCs/>
    </w:rPr>
  </w:style>
  <w:style w:type="character" w:styleId="30">
    <w:name w:val="page number"/>
    <w:qFormat/>
    <w:uiPriority w:val="0"/>
    <w:rPr>
      <w:rFonts w:cs="Times New Roman"/>
    </w:rPr>
  </w:style>
  <w:style w:type="character" w:styleId="31">
    <w:name w:val="FollowedHyperlink"/>
    <w:qFormat/>
    <w:uiPriority w:val="0"/>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标题 1 Char"/>
    <w:basedOn w:val="28"/>
    <w:link w:val="2"/>
    <w:qFormat/>
    <w:uiPriority w:val="0"/>
    <w:rPr>
      <w:rFonts w:ascii="Times New Roman" w:hAnsi="Times New Roman" w:eastAsia="宋体" w:cs="Times New Roman"/>
      <w:b/>
      <w:bCs/>
      <w:kern w:val="44"/>
      <w:sz w:val="44"/>
      <w:szCs w:val="44"/>
    </w:rPr>
  </w:style>
  <w:style w:type="character" w:customStyle="1" w:styleId="35">
    <w:name w:val="标题 2 Char"/>
    <w:basedOn w:val="28"/>
    <w:link w:val="3"/>
    <w:qFormat/>
    <w:uiPriority w:val="0"/>
    <w:rPr>
      <w:rFonts w:ascii="Arial" w:hAnsi="Arial" w:eastAsia="黑体" w:cs="Times New Roman"/>
      <w:b/>
      <w:bCs/>
      <w:sz w:val="32"/>
      <w:szCs w:val="32"/>
    </w:rPr>
  </w:style>
  <w:style w:type="character" w:customStyle="1" w:styleId="36">
    <w:name w:val="标题 3 Char"/>
    <w:basedOn w:val="28"/>
    <w:link w:val="4"/>
    <w:qFormat/>
    <w:uiPriority w:val="0"/>
    <w:rPr>
      <w:rFonts w:ascii="Times New Roman" w:hAnsi="Times New Roman" w:eastAsia="宋体" w:cs="Times New Roman"/>
      <w:b/>
      <w:bCs/>
      <w:sz w:val="32"/>
      <w:szCs w:val="32"/>
    </w:rPr>
  </w:style>
  <w:style w:type="character" w:customStyle="1" w:styleId="37">
    <w:name w:val="标题 4 Char"/>
    <w:basedOn w:val="28"/>
    <w:link w:val="5"/>
    <w:qFormat/>
    <w:uiPriority w:val="0"/>
    <w:rPr>
      <w:rFonts w:ascii="宋体" w:hAnsi="宋体" w:eastAsia="宋体" w:cs="Times New Roman"/>
      <w:kern w:val="0"/>
      <w:sz w:val="20"/>
      <w:szCs w:val="20"/>
    </w:rPr>
  </w:style>
  <w:style w:type="paragraph" w:customStyle="1" w:styleId="38">
    <w:name w:val="列出段落1"/>
    <w:basedOn w:val="1"/>
    <w:qFormat/>
    <w:uiPriority w:val="0"/>
    <w:pPr>
      <w:ind w:firstLine="420" w:firstLineChars="200"/>
    </w:pPr>
    <w:rPr>
      <w:rFonts w:ascii="Times New Roman" w:hAnsi="Times New Roman" w:eastAsia="宋体" w:cs="Times New Roman"/>
      <w:szCs w:val="24"/>
    </w:rPr>
  </w:style>
  <w:style w:type="character" w:customStyle="1" w:styleId="39">
    <w:name w:val="批注文字 Char"/>
    <w:basedOn w:val="28"/>
    <w:link w:val="9"/>
    <w:qFormat/>
    <w:uiPriority w:val="0"/>
    <w:rPr>
      <w:rFonts w:ascii="Times New Roman" w:hAnsi="Times New Roman" w:eastAsia="宋体" w:cs="Times New Roman"/>
      <w:szCs w:val="24"/>
    </w:rPr>
  </w:style>
  <w:style w:type="character" w:customStyle="1" w:styleId="40">
    <w:name w:val="批注框文本 Char"/>
    <w:basedOn w:val="28"/>
    <w:link w:val="17"/>
    <w:qFormat/>
    <w:uiPriority w:val="0"/>
    <w:rPr>
      <w:sz w:val="18"/>
      <w:szCs w:val="18"/>
    </w:rPr>
  </w:style>
  <w:style w:type="character" w:customStyle="1" w:styleId="41">
    <w:name w:val="正文文本缩进 Char"/>
    <w:basedOn w:val="28"/>
    <w:link w:val="11"/>
    <w:qFormat/>
    <w:uiPriority w:val="0"/>
    <w:rPr>
      <w:rFonts w:ascii="宋体" w:hAnsi="宋体" w:eastAsia="宋体" w:cs="Times New Roman"/>
      <w:szCs w:val="20"/>
    </w:rPr>
  </w:style>
  <w:style w:type="paragraph" w:styleId="42">
    <w:name w:val="List Paragraph"/>
    <w:basedOn w:val="1"/>
    <w:qFormat/>
    <w:uiPriority w:val="34"/>
    <w:pPr>
      <w:ind w:firstLine="420" w:firstLineChars="200"/>
    </w:pPr>
  </w:style>
  <w:style w:type="character" w:customStyle="1" w:styleId="43">
    <w:name w:val="正文文本 Char"/>
    <w:basedOn w:val="28"/>
    <w:link w:val="10"/>
    <w:qFormat/>
    <w:uiPriority w:val="0"/>
  </w:style>
  <w:style w:type="character" w:customStyle="1" w:styleId="44">
    <w:name w:val="页眉 Char"/>
    <w:basedOn w:val="28"/>
    <w:link w:val="19"/>
    <w:qFormat/>
    <w:uiPriority w:val="0"/>
    <w:rPr>
      <w:rFonts w:ascii="Times New Roman" w:hAnsi="Times New Roman" w:eastAsia="宋体" w:cs="Times New Roman"/>
      <w:sz w:val="18"/>
      <w:szCs w:val="18"/>
    </w:rPr>
  </w:style>
  <w:style w:type="paragraph" w:customStyle="1" w:styleId="45">
    <w:name w:val="正文an"/>
    <w:basedOn w:val="1"/>
    <w:qFormat/>
    <w:uiPriority w:val="0"/>
    <w:pPr>
      <w:adjustRightInd w:val="0"/>
      <w:snapToGrid w:val="0"/>
      <w:spacing w:line="300" w:lineRule="auto"/>
    </w:pPr>
    <w:rPr>
      <w:rFonts w:ascii="Arial Narrow" w:hAnsi="Arial Narrow" w:eastAsia="楷体_GB2312" w:cs="Times New Roman"/>
      <w:sz w:val="26"/>
      <w:szCs w:val="24"/>
    </w:rPr>
  </w:style>
  <w:style w:type="character" w:customStyle="1" w:styleId="46">
    <w:name w:val="页脚 Char"/>
    <w:basedOn w:val="28"/>
    <w:link w:val="18"/>
    <w:qFormat/>
    <w:uiPriority w:val="99"/>
    <w:rPr>
      <w:rFonts w:ascii="Times New Roman" w:hAnsi="Times New Roman" w:eastAsia="宋体" w:cs="Times New Roman"/>
      <w:sz w:val="18"/>
      <w:szCs w:val="18"/>
    </w:rPr>
  </w:style>
  <w:style w:type="character" w:customStyle="1" w:styleId="47">
    <w:name w:val="批注主题 Char"/>
    <w:basedOn w:val="39"/>
    <w:link w:val="26"/>
    <w:qFormat/>
    <w:uiPriority w:val="0"/>
    <w:rPr>
      <w:rFonts w:ascii="Times New Roman" w:hAnsi="Times New Roman" w:eastAsia="宋体" w:cs="Times New Roman"/>
      <w:b/>
      <w:bCs/>
      <w:szCs w:val="24"/>
    </w:rPr>
  </w:style>
  <w:style w:type="character" w:customStyle="1" w:styleId="48">
    <w:name w:val="纯文本 Char"/>
    <w:basedOn w:val="28"/>
    <w:link w:val="14"/>
    <w:qFormat/>
    <w:uiPriority w:val="0"/>
    <w:rPr>
      <w:rFonts w:ascii="宋体" w:hAnsi="Courier New" w:eastAsia="宋体" w:cs="Times New Roman"/>
      <w:szCs w:val="20"/>
    </w:rPr>
  </w:style>
  <w:style w:type="character" w:customStyle="1" w:styleId="49">
    <w:name w:val="p121"/>
    <w:qFormat/>
    <w:uiPriority w:val="0"/>
    <w:rPr>
      <w:rFonts w:hint="default"/>
      <w:sz w:val="24"/>
      <w:szCs w:val="24"/>
    </w:rPr>
  </w:style>
  <w:style w:type="character" w:customStyle="1" w:styleId="50">
    <w:name w:val="文档结构图 Char"/>
    <w:basedOn w:val="28"/>
    <w:link w:val="8"/>
    <w:qFormat/>
    <w:uiPriority w:val="0"/>
    <w:rPr>
      <w:rFonts w:ascii="Times New Roman" w:hAnsi="Times New Roman" w:eastAsia="宋体" w:cs="Times New Roman"/>
      <w:szCs w:val="24"/>
      <w:shd w:val="clear" w:color="auto" w:fill="000080"/>
    </w:rPr>
  </w:style>
  <w:style w:type="character" w:customStyle="1" w:styleId="51">
    <w:name w:val="日期 Char"/>
    <w:basedOn w:val="28"/>
    <w:link w:val="16"/>
    <w:qFormat/>
    <w:uiPriority w:val="0"/>
    <w:rPr>
      <w:rFonts w:ascii="宋体" w:hAnsi="宋体" w:eastAsia="宋体" w:cs="Times New Roman"/>
      <w:color w:val="000000"/>
      <w:szCs w:val="21"/>
    </w:rPr>
  </w:style>
  <w:style w:type="paragraph" w:customStyle="1" w:styleId="52">
    <w:name w:val="xl24"/>
    <w:basedOn w:val="1"/>
    <w:qFormat/>
    <w:uiPriority w:val="0"/>
    <w:pPr>
      <w:widowControl/>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5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50AFF8-5D68-4781-BE5F-DDDDF2F65E69}">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18</Pages>
  <Words>6604</Words>
  <Characters>7585</Characters>
  <Lines>79</Lines>
  <Paragraphs>22</Paragraphs>
  <TotalTime>22</TotalTime>
  <ScaleCrop>false</ScaleCrop>
  <LinksUpToDate>false</LinksUpToDate>
  <CharactersWithSpaces>8536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2022-04-12T07:59:00Z</dcterms:created>
  <dc:creator>HUANG-Zhou</dc:creator>
  <cp:lastModifiedBy>钱隆</cp:lastModifiedBy>
  <dcterms:modified xsi:type="dcterms:W3CDTF">2023-05-29T02:48:54Z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