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Cs w:val="18"/>
          <w:u w:val="single"/>
        </w:rPr>
      </w:pPr>
    </w:p>
    <w:p>
      <w:pPr>
        <w:spacing w:line="360" w:lineRule="auto"/>
        <w:jc w:val="center"/>
        <w:rPr>
          <w:rFonts w:ascii="华文新魏" w:hAnsi="华文中宋" w:eastAsia="黑体"/>
          <w:bCs/>
          <w:spacing w:val="40"/>
          <w:sz w:val="44"/>
        </w:rPr>
      </w:pPr>
      <w:r>
        <w:rPr>
          <w:rFonts w:hint="eastAsia" w:ascii="华文新魏" w:hAnsi="华文中宋" w:eastAsia="黑体"/>
          <w:bCs/>
          <w:spacing w:val="40"/>
          <w:sz w:val="44"/>
        </w:rPr>
        <w:t>招标书</w:t>
      </w:r>
    </w:p>
    <w:p>
      <w:pPr>
        <w:spacing w:line="360" w:lineRule="auto"/>
        <w:jc w:val="center"/>
        <w:rPr>
          <w:rFonts w:ascii="华文新魏" w:hAnsi="华文中宋" w:eastAsia="黑体"/>
          <w:bCs/>
          <w:spacing w:val="40"/>
          <w:sz w:val="24"/>
        </w:rPr>
      </w:pPr>
    </w:p>
    <w:p>
      <w:pPr>
        <w:spacing w:line="360" w:lineRule="auto"/>
        <w:jc w:val="center"/>
        <w:rPr>
          <w:rFonts w:ascii="华文新魏" w:hAnsi="华文中宋" w:eastAsia="华文新魏"/>
          <w:bCs/>
          <w:spacing w:val="40"/>
          <w:sz w:val="84"/>
        </w:rPr>
      </w:pPr>
    </w:p>
    <w:p>
      <w:pPr>
        <w:spacing w:line="360" w:lineRule="auto"/>
        <w:jc w:val="center"/>
        <w:rPr>
          <w:rFonts w:ascii="华文新魏" w:hAnsi="华文中宋" w:eastAsia="华文新魏"/>
          <w:bCs/>
          <w:spacing w:val="40"/>
          <w:sz w:val="84"/>
        </w:rPr>
      </w:pPr>
    </w:p>
    <w:p>
      <w:pPr>
        <w:spacing w:line="360" w:lineRule="auto"/>
        <w:ind w:firstLine="321" w:firstLineChars="100"/>
        <w:rPr>
          <w:rFonts w:ascii="宋体" w:hAnsi="宋体"/>
          <w:b/>
          <w:bCs/>
          <w:sz w:val="32"/>
          <w:u w:val="single"/>
        </w:rPr>
      </w:pPr>
      <w:r>
        <w:rPr>
          <w:rFonts w:ascii="宋体" w:hAnsi="宋体"/>
          <w:b/>
          <w:bCs/>
          <w:sz w:val="32"/>
        </w:rPr>
        <w:t>招标编号：</w:t>
      </w:r>
      <w:r>
        <w:rPr>
          <w:rFonts w:hint="eastAsia" w:ascii="宋体" w:hAnsi="宋体" w:eastAsia="宋体" w:cs="宋体"/>
          <w:i w:val="0"/>
          <w:caps w:val="0"/>
          <w:color w:val="000000"/>
          <w:spacing w:val="0"/>
          <w:sz w:val="32"/>
          <w:szCs w:val="32"/>
        </w:rPr>
        <w:t>C202201001</w:t>
      </w:r>
    </w:p>
    <w:p>
      <w:pPr>
        <w:spacing w:line="360" w:lineRule="auto"/>
        <w:ind w:firstLine="360" w:firstLineChars="100"/>
        <w:rPr>
          <w:rFonts w:ascii="宋体" w:hAnsi="宋体"/>
          <w:sz w:val="36"/>
        </w:rPr>
      </w:pPr>
    </w:p>
    <w:p>
      <w:pPr>
        <w:spacing w:line="360" w:lineRule="auto"/>
        <w:ind w:firstLine="321" w:firstLineChars="100"/>
        <w:rPr>
          <w:rFonts w:ascii="宋体" w:hAnsi="宋体"/>
          <w:b/>
          <w:bCs/>
          <w:sz w:val="32"/>
        </w:rPr>
      </w:pPr>
      <w:r>
        <w:rPr>
          <w:rFonts w:ascii="宋体" w:hAnsi="宋体"/>
          <w:b/>
          <w:bCs/>
          <w:sz w:val="32"/>
        </w:rPr>
        <w:t>招标项目：</w:t>
      </w:r>
      <w:r>
        <w:rPr>
          <w:rFonts w:ascii="宋体" w:hAnsi="宋体"/>
          <w:b/>
          <w:bCs/>
          <w:sz w:val="32"/>
          <w:u w:val="single"/>
        </w:rPr>
        <w:t xml:space="preserve"> </w:t>
      </w:r>
      <w:r>
        <w:rPr>
          <w:rFonts w:hint="eastAsia" w:ascii="Verdana" w:hAnsi="Verdana"/>
          <w:sz w:val="28"/>
          <w:szCs w:val="28"/>
          <w:u w:val="single"/>
        </w:rPr>
        <w:t>民生保险</w:t>
      </w:r>
      <w:r>
        <w:rPr>
          <w:rFonts w:hint="eastAsia" w:asciiTheme="minorEastAsia" w:hAnsiTheme="minorEastAsia"/>
          <w:sz w:val="28"/>
          <w:szCs w:val="28"/>
          <w:u w:val="single"/>
        </w:rPr>
        <w:t>数据中心驻场服务采购项目</w:t>
      </w:r>
      <w:r>
        <w:rPr>
          <w:rFonts w:ascii="宋体" w:hAnsi="宋体"/>
          <w:b/>
          <w:bCs/>
          <w:sz w:val="28"/>
          <w:szCs w:val="28"/>
          <w:u w:val="single"/>
        </w:rPr>
        <w:t xml:space="preserve"> </w:t>
      </w:r>
    </w:p>
    <w:p>
      <w:pPr>
        <w:spacing w:line="360" w:lineRule="auto"/>
        <w:ind w:firstLine="360" w:firstLineChars="100"/>
        <w:rPr>
          <w:rFonts w:ascii="宋体" w:hAnsi="华文中宋"/>
          <w:bCs/>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tabs>
          <w:tab w:val="left" w:pos="2415"/>
        </w:tabs>
        <w:spacing w:line="360" w:lineRule="auto"/>
        <w:ind w:firstLine="440" w:firstLineChars="100"/>
        <w:rPr>
          <w:rFonts w:ascii="宋体" w:hAnsi="宋体"/>
          <w:bCs/>
          <w:spacing w:val="40"/>
          <w:sz w:val="32"/>
        </w:rPr>
      </w:pPr>
      <w:r>
        <w:rPr>
          <w:rFonts w:ascii="华文新魏" w:hAnsi="华文中宋" w:eastAsia="华文新魏"/>
          <w:bCs/>
          <w:spacing w:val="40"/>
          <w:sz w:val="36"/>
        </w:rPr>
        <w:tab/>
      </w:r>
    </w:p>
    <w:p>
      <w:pPr>
        <w:widowControl/>
        <w:jc w:val="left"/>
      </w:pPr>
      <w:r>
        <w:rPr>
          <w:rFonts w:hint="eastAsia" w:ascii="宋体" w:hAnsi="宋体"/>
          <w:b/>
          <w:bCs/>
          <w:sz w:val="32"/>
        </w:rPr>
        <w:t xml:space="preserve">                       招标人：</w:t>
      </w:r>
      <w:r>
        <w:rPr>
          <w:rFonts w:ascii="宋体" w:hAnsi="宋体" w:eastAsia="宋体" w:cs="宋体"/>
          <w:kern w:val="0"/>
          <w:sz w:val="28"/>
          <w:szCs w:val="28"/>
          <w:lang w:bidi="ar"/>
        </w:rPr>
        <w:t>民生人寿保险股份有限公司</w:t>
      </w:r>
    </w:p>
    <w:p>
      <w:pPr>
        <w:spacing w:line="360" w:lineRule="auto"/>
        <w:ind w:firstLine="321" w:firstLineChars="100"/>
        <w:jc w:val="right"/>
        <w:rPr>
          <w:rFonts w:ascii="宋体" w:hAnsi="宋体"/>
          <w:b/>
          <w:bCs/>
          <w:sz w:val="32"/>
        </w:rPr>
      </w:pPr>
    </w:p>
    <w:p>
      <w:pPr>
        <w:spacing w:line="360" w:lineRule="auto"/>
        <w:jc w:val="center"/>
        <w:rPr>
          <w:rFonts w:ascii="宋体" w:hAnsi="宋体"/>
          <w:b/>
          <w:sz w:val="32"/>
        </w:rPr>
      </w:pPr>
      <w:r>
        <w:rPr>
          <w:rFonts w:hint="eastAsia" w:ascii="宋体" w:hAnsi="宋体"/>
          <w:b/>
          <w:sz w:val="32"/>
        </w:rPr>
        <w:t xml:space="preserve">                            </w:t>
      </w:r>
      <w:r>
        <w:rPr>
          <w:rFonts w:hint="eastAsia" w:ascii="宋体" w:hAnsi="宋体"/>
          <w:b/>
          <w:sz w:val="32"/>
          <w:lang w:val="en-US" w:eastAsia="zh-CN"/>
        </w:rPr>
        <w:t>2022</w:t>
      </w:r>
      <w:r>
        <w:rPr>
          <w:rFonts w:hint="eastAsia" w:ascii="宋体" w:hAnsi="宋体"/>
          <w:b/>
          <w:sz w:val="32"/>
        </w:rPr>
        <w:t xml:space="preserve"> 年</w:t>
      </w:r>
      <w:r>
        <w:rPr>
          <w:rFonts w:hint="eastAsia" w:ascii="宋体" w:hAnsi="宋体"/>
          <w:b/>
          <w:sz w:val="32"/>
          <w:lang w:val="en-US" w:eastAsia="zh-CN"/>
        </w:rPr>
        <w:t>3</w:t>
      </w:r>
      <w:r>
        <w:rPr>
          <w:rFonts w:hint="eastAsia" w:ascii="宋体" w:hAnsi="宋体"/>
          <w:b/>
          <w:sz w:val="32"/>
        </w:rPr>
        <w:t>月</w:t>
      </w:r>
      <w:r>
        <w:rPr>
          <w:rFonts w:hint="eastAsia" w:ascii="宋体" w:hAnsi="宋体"/>
          <w:b/>
          <w:sz w:val="32"/>
          <w:lang w:val="en-US" w:eastAsia="zh-CN"/>
        </w:rPr>
        <w:t>4</w:t>
      </w:r>
      <w:r>
        <w:rPr>
          <w:rFonts w:hint="eastAsia" w:ascii="宋体" w:hAnsi="宋体"/>
          <w:b/>
          <w:sz w:val="32"/>
        </w:rPr>
        <w:t>日</w:t>
      </w:r>
    </w:p>
    <w:p>
      <w:pPr>
        <w:spacing w:line="360" w:lineRule="auto"/>
        <w:jc w:val="center"/>
        <w:rPr>
          <w:rFonts w:ascii="宋体" w:hAnsi="宋体"/>
          <w:b/>
          <w:sz w:val="28"/>
          <w:szCs w:val="36"/>
        </w:rPr>
      </w:pPr>
      <w:r>
        <w:rPr>
          <w:rFonts w:hint="eastAsia" w:ascii="宋体" w:hAnsi="宋体"/>
          <w:b/>
          <w:sz w:val="32"/>
        </w:rPr>
        <w:t xml:space="preserve">  公章：</w:t>
      </w: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p/>
    <w:sdt>
      <w:sdtPr>
        <w:rPr>
          <w:rFonts w:asciiTheme="minorHAnsi" w:hAnsiTheme="minorHAnsi" w:eastAsiaTheme="minorEastAsia" w:cstheme="minorBidi"/>
          <w:b w:val="0"/>
          <w:bCs w:val="0"/>
          <w:color w:val="auto"/>
          <w:kern w:val="2"/>
          <w:sz w:val="21"/>
          <w:szCs w:val="22"/>
          <w:lang w:val="zh-CN"/>
        </w:rPr>
        <w:id w:val="586353002"/>
      </w:sdtPr>
      <w:sdtEndPr>
        <w:rPr>
          <w:rFonts w:asciiTheme="minorHAnsi" w:hAnsiTheme="minorHAnsi" w:eastAsiaTheme="minorEastAsia" w:cstheme="minorBidi"/>
          <w:b w:val="0"/>
          <w:bCs w:val="0"/>
          <w:color w:val="auto"/>
          <w:kern w:val="2"/>
          <w:sz w:val="21"/>
          <w:szCs w:val="22"/>
          <w:lang w:val="zh-CN"/>
        </w:rPr>
      </w:sdtEndPr>
      <w:sdtContent>
        <w:p>
          <w:pPr>
            <w:pStyle w:val="53"/>
            <w:tabs>
              <w:tab w:val="left" w:pos="3240"/>
              <w:tab w:val="center" w:pos="4153"/>
            </w:tabs>
            <w:rPr>
              <w:rStyle w:val="32"/>
              <w:rFonts w:ascii="Times New Roman" w:hAnsi="Times New Roman" w:eastAsia="宋体" w:cs="Times New Roman"/>
              <w:b w:val="0"/>
              <w:bCs w:val="0"/>
              <w:color w:val="auto"/>
              <w:kern w:val="2"/>
            </w:rPr>
          </w:pPr>
          <w:r>
            <w:rPr>
              <w:lang w:val="zh-CN"/>
            </w:rPr>
            <w:tab/>
          </w:r>
          <w:r>
            <w:rPr>
              <w:rFonts w:hint="eastAsia"/>
              <w:color w:val="auto"/>
            </w:rPr>
            <w:t>招标书目录</w:t>
          </w:r>
          <w:r>
            <w:rPr>
              <w:color w:val="auto"/>
              <w:sz w:val="36"/>
              <w:lang w:val="zh-CN"/>
            </w:rPr>
            <w:tab/>
          </w:r>
        </w:p>
        <w:p>
          <w:pPr>
            <w:rPr>
              <w:bCs/>
              <w:lang w:val="zh-CN"/>
            </w:rPr>
          </w:pPr>
        </w:p>
        <w:p>
          <w:pPr>
            <w:pStyle w:val="21"/>
            <w:tabs>
              <w:tab w:val="right" w:leader="dot" w:pos="8306"/>
              <w:tab w:val="clear" w:pos="8296"/>
            </w:tabs>
          </w:pPr>
          <w:r>
            <w:rPr>
              <w:rFonts w:asciiTheme="minorHAnsi" w:hAnsiTheme="minorHAnsi" w:eastAsiaTheme="minorEastAsia" w:cstheme="minorBidi"/>
              <w:b w:val="0"/>
              <w:szCs w:val="22"/>
              <w:lang w:val="zh-CN"/>
            </w:rPr>
            <w:fldChar w:fldCharType="begin"/>
          </w:r>
          <w:r>
            <w:rPr>
              <w:rFonts w:asciiTheme="minorHAnsi" w:hAnsiTheme="minorHAnsi" w:eastAsiaTheme="minorEastAsia" w:cstheme="minorBidi"/>
              <w:b w:val="0"/>
              <w:szCs w:val="22"/>
              <w:lang w:val="zh-CN"/>
            </w:rPr>
            <w:instrText xml:space="preserve">TOC \o "1-4" \h \u </w:instrText>
          </w:r>
          <w:r>
            <w:rPr>
              <w:rFonts w:asciiTheme="minorHAnsi" w:hAnsiTheme="minorHAnsi" w:eastAsiaTheme="minorEastAsia" w:cstheme="minorBidi"/>
              <w:b w:val="0"/>
              <w:szCs w:val="22"/>
              <w:lang w:val="zh-CN"/>
            </w:rPr>
            <w:fldChar w:fldCharType="separate"/>
          </w:r>
          <w:r>
            <w:fldChar w:fldCharType="begin"/>
          </w:r>
          <w:r>
            <w:instrText xml:space="preserve"> HYPERLINK \l "_Toc15515" </w:instrText>
          </w:r>
          <w:r>
            <w:fldChar w:fldCharType="separate"/>
          </w:r>
          <w:r>
            <w:rPr>
              <w:rFonts w:hint="eastAsia"/>
            </w:rPr>
            <w:t>第一部分基本说明</w:t>
          </w:r>
          <w:r>
            <w:tab/>
          </w:r>
          <w:r>
            <w:fldChar w:fldCharType="begin"/>
          </w:r>
          <w:r>
            <w:instrText xml:space="preserve"> PAGEREF _Toc15515 \h </w:instrText>
          </w:r>
          <w:r>
            <w:fldChar w:fldCharType="separate"/>
          </w:r>
          <w:r>
            <w:t>3</w:t>
          </w:r>
          <w:r>
            <w:fldChar w:fldCharType="end"/>
          </w:r>
          <w:r>
            <w:fldChar w:fldCharType="end"/>
          </w:r>
        </w:p>
        <w:p>
          <w:pPr>
            <w:pStyle w:val="21"/>
            <w:tabs>
              <w:tab w:val="right" w:leader="dot" w:pos="8306"/>
              <w:tab w:val="clear" w:pos="8296"/>
            </w:tabs>
          </w:pPr>
          <w:r>
            <w:fldChar w:fldCharType="begin"/>
          </w:r>
          <w:r>
            <w:instrText xml:space="preserve"> HYPERLINK \l "_Toc22626" </w:instrText>
          </w:r>
          <w:r>
            <w:fldChar w:fldCharType="separate"/>
          </w:r>
          <w:r>
            <w:rPr>
              <w:rFonts w:hint="eastAsia"/>
            </w:rPr>
            <w:t>第二部分招标情况介绍</w:t>
          </w:r>
          <w:r>
            <w:tab/>
          </w:r>
          <w:r>
            <w:fldChar w:fldCharType="begin"/>
          </w:r>
          <w:r>
            <w:instrText xml:space="preserve"> PAGEREF _Toc22626 \h </w:instrText>
          </w:r>
          <w:r>
            <w:fldChar w:fldCharType="separate"/>
          </w:r>
          <w:r>
            <w:t>4</w:t>
          </w:r>
          <w:r>
            <w:fldChar w:fldCharType="end"/>
          </w:r>
          <w:r>
            <w:fldChar w:fldCharType="end"/>
          </w:r>
        </w:p>
        <w:p>
          <w:pPr>
            <w:pStyle w:val="24"/>
            <w:tabs>
              <w:tab w:val="right" w:leader="dot" w:pos="8306"/>
            </w:tabs>
          </w:pPr>
          <w:r>
            <w:fldChar w:fldCharType="begin"/>
          </w:r>
          <w:r>
            <w:instrText xml:space="preserve"> HYPERLINK \l "_Toc6360" </w:instrText>
          </w:r>
          <w:r>
            <w:fldChar w:fldCharType="separate"/>
          </w:r>
          <w:r>
            <w:rPr>
              <w:rFonts w:hint="eastAsia"/>
            </w:rPr>
            <w:t>一、项目基本情况</w:t>
          </w:r>
          <w:r>
            <w:tab/>
          </w:r>
          <w:r>
            <w:fldChar w:fldCharType="begin"/>
          </w:r>
          <w:r>
            <w:instrText xml:space="preserve"> PAGEREF _Toc6360 \h </w:instrText>
          </w:r>
          <w:r>
            <w:fldChar w:fldCharType="separate"/>
          </w:r>
          <w:r>
            <w:t>4</w:t>
          </w:r>
          <w:r>
            <w:fldChar w:fldCharType="end"/>
          </w:r>
          <w:r>
            <w:fldChar w:fldCharType="end"/>
          </w:r>
        </w:p>
        <w:p>
          <w:pPr>
            <w:pStyle w:val="24"/>
            <w:tabs>
              <w:tab w:val="right" w:leader="dot" w:pos="8306"/>
            </w:tabs>
          </w:pPr>
          <w:r>
            <w:fldChar w:fldCharType="begin"/>
          </w:r>
          <w:r>
            <w:instrText xml:space="preserve"> HYPERLINK \l "_Toc19263" </w:instrText>
          </w:r>
          <w:r>
            <w:fldChar w:fldCharType="separate"/>
          </w:r>
          <w:r>
            <w:rPr>
              <w:rFonts w:hint="eastAsia"/>
            </w:rPr>
            <w:t>二、投标时间、地点、联系方式</w:t>
          </w:r>
          <w:r>
            <w:tab/>
          </w:r>
          <w:r>
            <w:fldChar w:fldCharType="begin"/>
          </w:r>
          <w:r>
            <w:instrText xml:space="preserve"> PAGEREF _Toc19263 \h </w:instrText>
          </w:r>
          <w:r>
            <w:fldChar w:fldCharType="separate"/>
          </w:r>
          <w:r>
            <w:t>12</w:t>
          </w:r>
          <w:r>
            <w:fldChar w:fldCharType="end"/>
          </w:r>
          <w:r>
            <w:fldChar w:fldCharType="end"/>
          </w:r>
        </w:p>
        <w:p>
          <w:pPr>
            <w:pStyle w:val="21"/>
            <w:tabs>
              <w:tab w:val="right" w:leader="dot" w:pos="8306"/>
              <w:tab w:val="clear" w:pos="8296"/>
            </w:tabs>
          </w:pPr>
          <w:r>
            <w:fldChar w:fldCharType="begin"/>
          </w:r>
          <w:r>
            <w:instrText xml:space="preserve"> HYPERLINK \l "_Toc31384" </w:instrText>
          </w:r>
          <w:r>
            <w:fldChar w:fldCharType="separate"/>
          </w:r>
          <w:r>
            <w:rPr>
              <w:rFonts w:hint="eastAsia"/>
            </w:rPr>
            <w:t>第三部分投标人</w:t>
          </w:r>
          <w:r>
            <w:tab/>
          </w:r>
          <w:r>
            <w:fldChar w:fldCharType="begin"/>
          </w:r>
          <w:r>
            <w:instrText xml:space="preserve"> PAGEREF _Toc31384 \h </w:instrText>
          </w:r>
          <w:r>
            <w:fldChar w:fldCharType="separate"/>
          </w:r>
          <w:r>
            <w:t>13</w:t>
          </w:r>
          <w:r>
            <w:fldChar w:fldCharType="end"/>
          </w:r>
          <w:r>
            <w:fldChar w:fldCharType="end"/>
          </w:r>
        </w:p>
        <w:p>
          <w:pPr>
            <w:pStyle w:val="21"/>
            <w:tabs>
              <w:tab w:val="right" w:leader="dot" w:pos="8306"/>
              <w:tab w:val="clear" w:pos="8296"/>
            </w:tabs>
          </w:pPr>
          <w:r>
            <w:fldChar w:fldCharType="begin"/>
          </w:r>
          <w:r>
            <w:instrText xml:space="preserve"> HYPERLINK \l "_Toc25806" </w:instrText>
          </w:r>
          <w:r>
            <w:fldChar w:fldCharType="separate"/>
          </w:r>
          <w:r>
            <w:rPr>
              <w:rFonts w:hint="eastAsia"/>
            </w:rPr>
            <w:t>第四部分投标书</w:t>
          </w:r>
          <w:r>
            <w:tab/>
          </w:r>
          <w:r>
            <w:fldChar w:fldCharType="begin"/>
          </w:r>
          <w:r>
            <w:instrText xml:space="preserve"> PAGEREF _Toc25806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"_Toc15709" </w:instrText>
          </w:r>
          <w:r>
            <w:fldChar w:fldCharType="separate"/>
          </w:r>
          <w:r>
            <w:rPr>
              <w:rFonts w:hint="eastAsia"/>
            </w:rPr>
            <w:t>一、投标报价（重要）</w:t>
          </w:r>
          <w:r>
            <w:tab/>
          </w:r>
          <w:r>
            <w:fldChar w:fldCharType="begin"/>
          </w:r>
          <w:r>
            <w:instrText xml:space="preserve"> PAGEREF _Toc15709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"_Toc11851" </w:instrText>
          </w:r>
          <w:r>
            <w:fldChar w:fldCharType="separate"/>
          </w:r>
          <w:r>
            <w:rPr>
              <w:rFonts w:hint="eastAsia"/>
            </w:rPr>
            <w:t>二、投标书编写说明</w:t>
          </w:r>
          <w:r>
            <w:tab/>
          </w:r>
          <w:r>
            <w:fldChar w:fldCharType="begin"/>
          </w:r>
          <w:r>
            <w:instrText xml:space="preserve"> PAGEREF _Toc11851 \h </w:instrText>
          </w:r>
          <w:r>
            <w:fldChar w:fldCharType="separate"/>
          </w:r>
          <w:r>
            <w:t>14</w:t>
          </w:r>
          <w:r>
            <w:fldChar w:fldCharType="end"/>
          </w:r>
          <w:r>
            <w:fldChar w:fldCharType="end"/>
          </w:r>
        </w:p>
        <w:p>
          <w:pPr>
            <w:pStyle w:val="24"/>
            <w:tabs>
              <w:tab w:val="right" w:leader="dot" w:pos="8306"/>
            </w:tabs>
          </w:pPr>
          <w:r>
            <w:fldChar w:fldCharType="begin"/>
          </w:r>
          <w:r>
            <w:instrText xml:space="preserve"> HYPERLINK \l "_Toc27428" </w:instrText>
          </w:r>
          <w:r>
            <w:fldChar w:fldCharType="separate"/>
          </w:r>
          <w:r>
            <w:rPr>
              <w:rFonts w:hint="eastAsia"/>
            </w:rPr>
            <w:t>三、投标书内容</w:t>
          </w:r>
          <w:r>
            <w:tab/>
          </w:r>
          <w:r>
            <w:fldChar w:fldCharType="begin"/>
          </w:r>
          <w:r>
            <w:instrText xml:space="preserve"> PAGEREF _Toc27428 \h </w:instrText>
          </w:r>
          <w:r>
            <w:fldChar w:fldCharType="separate"/>
          </w:r>
          <w:r>
            <w:t>16</w:t>
          </w:r>
          <w:r>
            <w:fldChar w:fldCharType="end"/>
          </w:r>
          <w:r>
            <w:fldChar w:fldCharType="end"/>
          </w:r>
        </w:p>
        <w:p>
          <w:pPr>
            <w:pStyle w:val="24"/>
            <w:tabs>
              <w:tab w:val="right" w:leader="dot" w:pos="8306"/>
            </w:tabs>
          </w:pPr>
          <w:r>
            <w:fldChar w:fldCharType="begin"/>
          </w:r>
          <w:r>
            <w:instrText xml:space="preserve"> HYPERLINK \l "_Toc18266" </w:instrText>
          </w:r>
          <w:r>
            <w:fldChar w:fldCharType="separate"/>
          </w:r>
          <w:r>
            <w:rPr>
              <w:rFonts w:hint="eastAsia"/>
            </w:rPr>
            <w:t>（一）投标书封面（格式）</w:t>
          </w:r>
          <w:r>
            <w:tab/>
          </w:r>
          <w:r>
            <w:fldChar w:fldCharType="begin"/>
          </w:r>
          <w:r>
            <w:instrText xml:space="preserve"> PAGEREF _Toc18266 \h </w:instrText>
          </w:r>
          <w:r>
            <w:fldChar w:fldCharType="separate"/>
          </w:r>
          <w:r>
            <w:t>16</w:t>
          </w:r>
          <w:r>
            <w:fldChar w:fldCharType="end"/>
          </w:r>
          <w:r>
            <w:fldChar w:fldCharType="end"/>
          </w:r>
        </w:p>
        <w:p>
          <w:pPr>
            <w:pStyle w:val="24"/>
            <w:tabs>
              <w:tab w:val="right" w:leader="dot" w:pos="8306"/>
            </w:tabs>
          </w:pPr>
          <w:r>
            <w:fldChar w:fldCharType="begin"/>
          </w:r>
          <w:r>
            <w:instrText xml:space="preserve"> HYPERLINK \l "_Toc30051" </w:instrText>
          </w:r>
          <w:r>
            <w:fldChar w:fldCharType="separate"/>
          </w:r>
          <w:r>
            <w:rPr>
              <w:rFonts w:hint="eastAsia"/>
            </w:rPr>
            <w:t>（二）目录</w:t>
          </w:r>
          <w:r>
            <w:tab/>
          </w:r>
          <w:r>
            <w:fldChar w:fldCharType="begin"/>
          </w:r>
          <w:r>
            <w:instrText xml:space="preserve"> PAGEREF _Toc30051 \h </w:instrText>
          </w:r>
          <w:r>
            <w:fldChar w:fldCharType="separate"/>
          </w:r>
          <w:r>
            <w:t>16</w:t>
          </w:r>
          <w:r>
            <w:fldChar w:fldCharType="end"/>
          </w:r>
          <w:r>
            <w:fldChar w:fldCharType="end"/>
          </w:r>
        </w:p>
        <w:p>
          <w:pPr>
            <w:pStyle w:val="24"/>
            <w:tabs>
              <w:tab w:val="right" w:leader="dot" w:pos="8306"/>
            </w:tabs>
          </w:pPr>
          <w:r>
            <w:fldChar w:fldCharType="begin"/>
          </w:r>
          <w:r>
            <w:instrText xml:space="preserve"> HYPERLINK \l "_Toc29306" </w:instrText>
          </w:r>
          <w:r>
            <w:fldChar w:fldCharType="separate"/>
          </w:r>
          <w:r>
            <w:rPr>
              <w:rFonts w:hint="eastAsia"/>
            </w:rPr>
            <w:t>（三）正文</w:t>
          </w:r>
          <w:r>
            <w:tab/>
          </w:r>
          <w:r>
            <w:fldChar w:fldCharType="begin"/>
          </w:r>
          <w:r>
            <w:instrText xml:space="preserve"> PAGEREF _Toc29306 \h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"_Toc14352" </w:instrText>
          </w:r>
          <w:r>
            <w:fldChar w:fldCharType="separate"/>
          </w:r>
          <w:r>
            <w:t>1</w:t>
          </w:r>
          <w:r>
            <w:rPr>
              <w:rFonts w:hint="eastAsia"/>
            </w:rPr>
            <w:t>、投标书（格式）</w:t>
          </w:r>
          <w:r>
            <w:tab/>
          </w:r>
          <w:r>
            <w:fldChar w:fldCharType="begin"/>
          </w:r>
          <w:r>
            <w:instrText xml:space="preserve"> PAGEREF _Toc14352 \h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"_Toc31086" </w:instrText>
          </w:r>
          <w:r>
            <w:fldChar w:fldCharType="separate"/>
          </w:r>
          <w:r>
            <w:rPr>
              <w:rFonts w:hint="eastAsia"/>
            </w:rPr>
            <w:t>2、 开标一览表（格式）须唯一且单独封装</w:t>
          </w:r>
          <w:r>
            <w:tab/>
          </w:r>
          <w:r>
            <w:fldChar w:fldCharType="begin"/>
          </w:r>
          <w:r>
            <w:instrText xml:space="preserve"> PAGEREF _Toc31086 \h </w:instrText>
          </w:r>
          <w:r>
            <w:fldChar w:fldCharType="separate"/>
          </w:r>
          <w:r>
            <w:t>18</w:t>
          </w:r>
          <w:r>
            <w:fldChar w:fldCharType="end"/>
          </w:r>
          <w:r>
            <w:fldChar w:fldCharType="end"/>
          </w:r>
        </w:p>
        <w:p>
          <w:pPr>
            <w:pStyle w:val="14"/>
            <w:tabs>
              <w:tab w:val="right" w:leader="dot" w:pos="8306"/>
            </w:tabs>
          </w:pPr>
          <w:r>
            <w:fldChar w:fldCharType="begin"/>
          </w:r>
          <w:r>
            <w:instrText xml:space="preserve"> HYPERLINK \l "_Toc25826" </w:instrText>
          </w:r>
          <w:r>
            <w:fldChar w:fldCharType="separate"/>
          </w:r>
          <w:r>
            <w:t>3</w:t>
          </w:r>
          <w:r>
            <w:rPr>
              <w:rFonts w:hint="eastAsia"/>
            </w:rPr>
            <w:t>、投标人资格声明（格式）</w:t>
          </w:r>
          <w:r>
            <w:tab/>
          </w:r>
          <w:r>
            <w:fldChar w:fldCharType="begin"/>
          </w:r>
          <w:r>
            <w:instrText xml:space="preserve"> PAGEREF _Toc25826 \h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"_Toc8718" </w:instrText>
          </w:r>
          <w:r>
            <w:fldChar w:fldCharType="separate"/>
          </w:r>
          <w:r>
            <w:t>4</w:t>
          </w:r>
          <w:r>
            <w:rPr>
              <w:rFonts w:hint="eastAsia"/>
            </w:rPr>
            <w:t>、法定代表人授权书（格式）</w:t>
          </w:r>
          <w:r>
            <w:tab/>
          </w:r>
          <w:r>
            <w:fldChar w:fldCharType="begin"/>
          </w:r>
          <w:r>
            <w:instrText xml:space="preserve"> PAGEREF _Toc8718 \h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"_Toc358" </w:instrText>
          </w:r>
          <w:r>
            <w:fldChar w:fldCharType="separate"/>
          </w:r>
          <w:r>
            <w:rPr>
              <w:rFonts w:hint="eastAsia"/>
            </w:rPr>
            <w:t>5、商务偏离表</w:t>
          </w:r>
          <w:r>
            <w:tab/>
          </w:r>
          <w:r>
            <w:fldChar w:fldCharType="begin"/>
          </w:r>
          <w:r>
            <w:instrText xml:space="preserve"> PAGEREF _Toc358 \h </w:instrText>
          </w:r>
          <w:r>
            <w:fldChar w:fldCharType="separate"/>
          </w:r>
          <w:r>
            <w:t>21</w:t>
          </w:r>
          <w:r>
            <w:fldChar w:fldCharType="end"/>
          </w:r>
          <w:r>
            <w:fldChar w:fldCharType="end"/>
          </w:r>
        </w:p>
        <w:p>
          <w:pPr>
            <w:pStyle w:val="14"/>
            <w:tabs>
              <w:tab w:val="right" w:leader="dot" w:pos="8306"/>
            </w:tabs>
          </w:pPr>
          <w:r>
            <w:fldChar w:fldCharType="begin"/>
          </w:r>
          <w:r>
            <w:instrText xml:space="preserve"> HYPERLINK \l "_Toc7800" </w:instrText>
          </w:r>
          <w:r>
            <w:fldChar w:fldCharType="separate"/>
          </w:r>
          <w:r>
            <w:rPr>
              <w:rFonts w:hint="eastAsia"/>
            </w:rPr>
            <w:t>6、资格预审文件 须唯一且单独封装</w:t>
          </w:r>
          <w:r>
            <w:tab/>
          </w:r>
          <w:r>
            <w:fldChar w:fldCharType="begin"/>
          </w:r>
          <w:r>
            <w:instrText xml:space="preserve"> PAGEREF _Toc7800 \h </w:instrText>
          </w:r>
          <w:r>
            <w:fldChar w:fldCharType="separate"/>
          </w:r>
          <w:r>
            <w:t>22</w:t>
          </w:r>
          <w:r>
            <w:fldChar w:fldCharType="end"/>
          </w:r>
          <w:r>
            <w:fldChar w:fldCharType="end"/>
          </w:r>
        </w:p>
        <w:p>
          <w:pPr>
            <w:pStyle w:val="14"/>
            <w:tabs>
              <w:tab w:val="right" w:leader="dot" w:pos="8306"/>
            </w:tabs>
          </w:pPr>
          <w:r>
            <w:fldChar w:fldCharType="begin"/>
          </w:r>
          <w:r>
            <w:instrText xml:space="preserve"> HYPERLINK \l "_Toc22241" </w:instrText>
          </w:r>
          <w:r>
            <w:fldChar w:fldCharType="separate"/>
          </w:r>
          <w:r>
            <w:rPr>
              <w:rFonts w:hint="eastAsia"/>
            </w:rPr>
            <w:t>7、质量、商务及服务承诺</w:t>
          </w:r>
          <w:r>
            <w:tab/>
          </w:r>
          <w:r>
            <w:fldChar w:fldCharType="begin"/>
          </w:r>
          <w:r>
            <w:instrText xml:space="preserve"> PAGEREF _Toc22241 \h </w:instrText>
          </w:r>
          <w:r>
            <w:fldChar w:fldCharType="separate"/>
          </w:r>
          <w:r>
            <w:t>23</w:t>
          </w:r>
          <w:r>
            <w:fldChar w:fldCharType="end"/>
          </w:r>
          <w:r>
            <w:fldChar w:fldCharType="end"/>
          </w:r>
        </w:p>
        <w:p>
          <w:pPr>
            <w:pStyle w:val="14"/>
            <w:tabs>
              <w:tab w:val="right" w:leader="dot" w:pos="8306"/>
            </w:tabs>
          </w:pPr>
          <w:r>
            <w:fldChar w:fldCharType="begin"/>
          </w:r>
          <w:r>
            <w:instrText xml:space="preserve"> HYPERLINK \l "_Toc31740" </w:instrText>
          </w:r>
          <w:r>
            <w:fldChar w:fldCharType="separate"/>
          </w:r>
          <w:r>
            <w:rPr>
              <w:rFonts w:hint="eastAsia"/>
            </w:rPr>
            <w:t>8、其他文件</w:t>
          </w:r>
          <w:r>
            <w:tab/>
          </w:r>
          <w:r>
            <w:fldChar w:fldCharType="begin"/>
          </w:r>
          <w:r>
            <w:instrText xml:space="preserve"> PAGEREF _Toc31740 \h </w:instrText>
          </w:r>
          <w:r>
            <w:fldChar w:fldCharType="separate"/>
          </w:r>
          <w:r>
            <w:t>23</w:t>
          </w:r>
          <w:r>
            <w:fldChar w:fldCharType="end"/>
          </w:r>
          <w:r>
            <w:fldChar w:fldCharType="end"/>
          </w:r>
        </w:p>
        <w:p>
          <w:pPr>
            <w:pStyle w:val="24"/>
            <w:tabs>
              <w:tab w:val="right" w:leader="dot" w:pos="8306"/>
            </w:tabs>
          </w:pPr>
          <w:r>
            <w:fldChar w:fldCharType="begin"/>
          </w:r>
          <w:r>
            <w:instrText xml:space="preserve"> HYPERLINK \l "_Toc27158" </w:instrText>
          </w:r>
          <w:r>
            <w:fldChar w:fldCharType="separate"/>
          </w:r>
          <w:r>
            <w:rPr>
              <w:rFonts w:hint="eastAsia"/>
            </w:rPr>
            <w:t>四、投标书制作、封装、递交</w:t>
          </w:r>
          <w:r>
            <w:tab/>
          </w:r>
          <w:r>
            <w:fldChar w:fldCharType="begin"/>
          </w:r>
          <w:r>
            <w:instrText xml:space="preserve"> PAGEREF _Toc27158 \h </w:instrText>
          </w:r>
          <w:r>
            <w:fldChar w:fldCharType="separate"/>
          </w:r>
          <w:r>
            <w:t>23</w:t>
          </w:r>
          <w:r>
            <w:fldChar w:fldCharType="end"/>
          </w:r>
          <w:r>
            <w:fldChar w:fldCharType="end"/>
          </w:r>
        </w:p>
        <w:p>
          <w:pPr>
            <w:pStyle w:val="21"/>
            <w:tabs>
              <w:tab w:val="right" w:leader="dot" w:pos="8306"/>
              <w:tab w:val="clear" w:pos="8296"/>
            </w:tabs>
          </w:pPr>
          <w:r>
            <w:fldChar w:fldCharType="begin"/>
          </w:r>
          <w:r>
            <w:instrText xml:space="preserve"> HYPERLINK \l "_Toc28218" </w:instrText>
          </w:r>
          <w:r>
            <w:fldChar w:fldCharType="separate"/>
          </w:r>
          <w:r>
            <w:rPr>
              <w:rFonts w:hint="eastAsia"/>
            </w:rPr>
            <w:t>第五部分开标、评标</w:t>
          </w:r>
          <w:r>
            <w:tab/>
          </w:r>
          <w:r>
            <w:fldChar w:fldCharType="begin"/>
          </w:r>
          <w:r>
            <w:instrText xml:space="preserve"> PAGEREF _Toc28218 \h </w:instrText>
          </w:r>
          <w:r>
            <w:fldChar w:fldCharType="separate"/>
          </w:r>
          <w:r>
            <w:t>24</w:t>
          </w:r>
          <w:r>
            <w:fldChar w:fldCharType="end"/>
          </w:r>
          <w:r>
            <w:fldChar w:fldCharType="end"/>
          </w:r>
        </w:p>
        <w:p>
          <w:pPr>
            <w:pStyle w:val="24"/>
            <w:tabs>
              <w:tab w:val="right" w:leader="dot" w:pos="8306"/>
            </w:tabs>
          </w:pPr>
          <w:r>
            <w:fldChar w:fldCharType="begin"/>
          </w:r>
          <w:r>
            <w:instrText xml:space="preserve"> HYPERLINK \l "_Toc615" </w:instrText>
          </w:r>
          <w:r>
            <w:fldChar w:fldCharType="separate"/>
          </w:r>
          <w:r>
            <w:t>1</w:t>
          </w:r>
          <w:r>
            <w:rPr>
              <w:rFonts w:hint="eastAsia"/>
            </w:rPr>
            <w:t>、开标</w:t>
          </w:r>
          <w:r>
            <w:tab/>
          </w:r>
          <w:r>
            <w:fldChar w:fldCharType="begin"/>
          </w:r>
          <w:r>
            <w:instrText xml:space="preserve"> PAGEREF _Toc615 \h </w:instrText>
          </w:r>
          <w:r>
            <w:fldChar w:fldCharType="separate"/>
          </w:r>
          <w:r>
            <w:t>24</w:t>
          </w:r>
          <w:r>
            <w:fldChar w:fldCharType="end"/>
          </w:r>
          <w:r>
            <w:fldChar w:fldCharType="end"/>
          </w:r>
        </w:p>
        <w:p>
          <w:pPr>
            <w:pStyle w:val="24"/>
            <w:tabs>
              <w:tab w:val="right" w:leader="dot" w:pos="8306"/>
            </w:tabs>
          </w:pPr>
          <w:r>
            <w:fldChar w:fldCharType="begin"/>
          </w:r>
          <w:r>
            <w:instrText xml:space="preserve"> HYPERLINK \l "_Toc66" </w:instrText>
          </w:r>
          <w:r>
            <w:fldChar w:fldCharType="separate"/>
          </w:r>
          <w:r>
            <w:t>2</w:t>
          </w:r>
          <w:r>
            <w:rPr>
              <w:rFonts w:hint="eastAsia"/>
            </w:rPr>
            <w:t>、评标</w:t>
          </w:r>
          <w:r>
            <w:tab/>
          </w:r>
          <w:r>
            <w:fldChar w:fldCharType="begin"/>
          </w:r>
          <w:r>
            <w:instrText xml:space="preserve"> PAGEREF _Toc66 \h </w:instrText>
          </w:r>
          <w:r>
            <w:fldChar w:fldCharType="separate"/>
          </w:r>
          <w:r>
            <w:t>24</w:t>
          </w:r>
          <w:r>
            <w:fldChar w:fldCharType="end"/>
          </w:r>
          <w:r>
            <w:fldChar w:fldCharType="end"/>
          </w:r>
        </w:p>
        <w:p>
          <w:pPr>
            <w:pStyle w:val="24"/>
            <w:tabs>
              <w:tab w:val="right" w:leader="dot" w:pos="8306"/>
            </w:tabs>
          </w:pPr>
          <w:r>
            <w:fldChar w:fldCharType="begin"/>
          </w:r>
          <w:r>
            <w:instrText xml:space="preserve"> HYPERLINK \l "_Toc17141" </w:instrText>
          </w:r>
          <w:r>
            <w:fldChar w:fldCharType="separate"/>
          </w:r>
          <w:r>
            <w:t>3</w:t>
          </w:r>
          <w:r>
            <w:rPr>
              <w:rFonts w:hint="eastAsia"/>
            </w:rPr>
            <w:t>、标书的澄清</w:t>
          </w:r>
          <w:r>
            <w:tab/>
          </w:r>
          <w:r>
            <w:fldChar w:fldCharType="begin"/>
          </w:r>
          <w:r>
            <w:instrText xml:space="preserve"> PAGEREF _Toc17141 \h </w:instrText>
          </w:r>
          <w:r>
            <w:fldChar w:fldCharType="separate"/>
          </w:r>
          <w:r>
            <w:t>25</w:t>
          </w:r>
          <w:r>
            <w:fldChar w:fldCharType="end"/>
          </w:r>
          <w:r>
            <w:fldChar w:fldCharType="end"/>
          </w:r>
        </w:p>
        <w:p>
          <w:pPr>
            <w:pStyle w:val="24"/>
            <w:tabs>
              <w:tab w:val="right" w:leader="dot" w:pos="8306"/>
            </w:tabs>
          </w:pPr>
          <w:r>
            <w:fldChar w:fldCharType="begin"/>
          </w:r>
          <w:r>
            <w:instrText xml:space="preserve"> HYPERLINK \l "_Toc17346" </w:instrText>
          </w:r>
          <w:r>
            <w:fldChar w:fldCharType="separate"/>
          </w:r>
          <w:r>
            <w:t>4</w:t>
          </w:r>
          <w:r>
            <w:rPr>
              <w:rFonts w:hint="eastAsia"/>
            </w:rPr>
            <w:t>、确定中标人</w:t>
          </w:r>
          <w:r>
            <w:tab/>
          </w:r>
          <w:r>
            <w:fldChar w:fldCharType="begin"/>
          </w:r>
          <w:r>
            <w:instrText xml:space="preserve"> PAGEREF _Toc17346 \h </w:instrText>
          </w:r>
          <w:r>
            <w:fldChar w:fldCharType="separate"/>
          </w:r>
          <w:r>
            <w:t>25</w:t>
          </w:r>
          <w:r>
            <w:fldChar w:fldCharType="end"/>
          </w:r>
          <w:r>
            <w:fldChar w:fldCharType="end"/>
          </w:r>
        </w:p>
        <w:p>
          <w:pPr>
            <w:pStyle w:val="24"/>
            <w:tabs>
              <w:tab w:val="right" w:leader="dot" w:pos="8306"/>
            </w:tabs>
          </w:pPr>
          <w:r>
            <w:fldChar w:fldCharType="begin"/>
          </w:r>
          <w:r>
            <w:instrText xml:space="preserve"> HYPERLINK \l "_Toc11676" </w:instrText>
          </w:r>
          <w:r>
            <w:fldChar w:fldCharType="separate"/>
          </w:r>
          <w:r>
            <w:t>5</w:t>
          </w:r>
          <w:r>
            <w:rPr>
              <w:rFonts w:hint="eastAsia"/>
            </w:rPr>
            <w:t>、中标通知</w:t>
          </w:r>
          <w:r>
            <w:tab/>
          </w:r>
          <w:r>
            <w:fldChar w:fldCharType="begin"/>
          </w:r>
          <w:r>
            <w:instrText xml:space="preserve"> PAGEREF _Toc11676 \h </w:instrText>
          </w:r>
          <w:r>
            <w:fldChar w:fldCharType="separate"/>
          </w:r>
          <w:r>
            <w:t>26</w:t>
          </w:r>
          <w:r>
            <w:fldChar w:fldCharType="end"/>
          </w:r>
          <w:r>
            <w:fldChar w:fldCharType="end"/>
          </w:r>
        </w:p>
        <w:p>
          <w:pPr>
            <w:pStyle w:val="21"/>
            <w:tabs>
              <w:tab w:val="right" w:leader="dot" w:pos="8306"/>
              <w:tab w:val="clear" w:pos="8296"/>
            </w:tabs>
          </w:pPr>
          <w:r>
            <w:fldChar w:fldCharType="begin"/>
          </w:r>
          <w:r>
            <w:instrText xml:space="preserve"> HYPERLINK \l "_Toc5756" </w:instrText>
          </w:r>
          <w:r>
            <w:fldChar w:fldCharType="separate"/>
          </w:r>
          <w:r>
            <w:rPr>
              <w:rFonts w:hint="eastAsia"/>
            </w:rPr>
            <w:t>第六部分签订合同</w:t>
          </w:r>
          <w:r>
            <w:tab/>
          </w:r>
          <w:r>
            <w:fldChar w:fldCharType="begin"/>
          </w:r>
          <w:r>
            <w:instrText xml:space="preserve"> PAGEREF _Toc5756 \h </w:instrText>
          </w:r>
          <w:r>
            <w:fldChar w:fldCharType="separate"/>
          </w:r>
          <w:r>
            <w:t>27</w:t>
          </w:r>
          <w:r>
            <w:fldChar w:fldCharType="end"/>
          </w:r>
          <w:r>
            <w:fldChar w:fldCharType="end"/>
          </w:r>
        </w:p>
        <w:p>
          <w:pPr>
            <w:pStyle w:val="24"/>
            <w:tabs>
              <w:tab w:val="right" w:leader="dot" w:pos="8306"/>
            </w:tabs>
          </w:pPr>
          <w:r>
            <w:fldChar w:fldCharType="begin"/>
          </w:r>
          <w:r>
            <w:instrText xml:space="preserve"> HYPERLINK \l "_Toc26373" </w:instrText>
          </w:r>
          <w:r>
            <w:fldChar w:fldCharType="separate"/>
          </w:r>
          <w:r>
            <w:t>1</w:t>
          </w:r>
          <w:r>
            <w:rPr>
              <w:rFonts w:hint="eastAsia"/>
            </w:rPr>
            <w:t>、签订合同</w:t>
          </w:r>
          <w:r>
            <w:tab/>
          </w:r>
          <w:r>
            <w:fldChar w:fldCharType="begin"/>
          </w:r>
          <w:r>
            <w:instrText xml:space="preserve"> PAGEREF _Toc26373 \h </w:instrText>
          </w:r>
          <w:r>
            <w:fldChar w:fldCharType="separate"/>
          </w:r>
          <w:r>
            <w:t>27</w:t>
          </w:r>
          <w:r>
            <w:fldChar w:fldCharType="end"/>
          </w:r>
          <w:r>
            <w:fldChar w:fldCharType="end"/>
          </w:r>
        </w:p>
        <w:p>
          <w:pPr>
            <w:pStyle w:val="24"/>
            <w:tabs>
              <w:tab w:val="right" w:leader="dot" w:pos="8306"/>
            </w:tabs>
          </w:pPr>
          <w:r>
            <w:fldChar w:fldCharType="begin"/>
          </w:r>
          <w:r>
            <w:instrText xml:space="preserve"> HYPERLINK \l "_Toc6301" </w:instrText>
          </w:r>
          <w:r>
            <w:fldChar w:fldCharType="separate"/>
          </w:r>
          <w:r>
            <w:t>2</w:t>
          </w:r>
          <w:r>
            <w:rPr>
              <w:rFonts w:hint="eastAsia"/>
            </w:rPr>
            <w:t>、商务条款和合同内容</w:t>
          </w:r>
          <w:r>
            <w:tab/>
          </w:r>
          <w:r>
            <w:fldChar w:fldCharType="begin"/>
          </w:r>
          <w:r>
            <w:instrText xml:space="preserve"> PAGEREF _Toc6301 \h </w:instrText>
          </w:r>
          <w:r>
            <w:fldChar w:fldCharType="separate"/>
          </w:r>
          <w:r>
            <w:t>27</w:t>
          </w:r>
          <w:r>
            <w:fldChar w:fldCharType="end"/>
          </w:r>
          <w:r>
            <w:fldChar w:fldCharType="end"/>
          </w:r>
        </w:p>
        <w:p>
          <w:pPr>
            <w:rPr>
              <w:lang w:val="zh-CN"/>
            </w:rPr>
          </w:pPr>
          <w:r>
            <w:rPr>
              <w:lang w:val="zh-CN"/>
            </w:rPr>
            <w:fldChar w:fldCharType="end"/>
          </w:r>
        </w:p>
      </w:sdtContent>
    </w:sdt>
    <w:p>
      <w:pPr>
        <w:widowControl/>
        <w:jc w:val="left"/>
        <w:rPr>
          <w:lang w:val="zh-CN"/>
        </w:rPr>
      </w:pPr>
      <w:r>
        <w:rPr>
          <w:lang w:val="zh-CN"/>
        </w:rPr>
        <w:br w:type="page"/>
      </w:r>
    </w:p>
    <w:p>
      <w:pPr>
        <w:pStyle w:val="2"/>
        <w:spacing w:line="360" w:lineRule="auto"/>
      </w:pPr>
      <w:bookmarkStart w:id="0" w:name="_Toc7313"/>
      <w:bookmarkStart w:id="1" w:name="_Toc25917"/>
      <w:bookmarkStart w:id="2" w:name="_Toc15515"/>
      <w:bookmarkStart w:id="3" w:name="_Toc535921082"/>
      <w:bookmarkStart w:id="4" w:name="_Toc11090"/>
      <w:bookmarkStart w:id="5" w:name="_Toc31679"/>
      <w:r>
        <w:rPr>
          <w:rFonts w:hint="eastAsia"/>
        </w:rPr>
        <w:t>第一部分 基本说明</w:t>
      </w:r>
      <w:bookmarkEnd w:id="0"/>
      <w:bookmarkEnd w:id="1"/>
      <w:bookmarkEnd w:id="2"/>
      <w:bookmarkEnd w:id="3"/>
      <w:bookmarkEnd w:id="4"/>
      <w:bookmarkEnd w:id="5"/>
    </w:p>
    <w:p>
      <w:pPr>
        <w:spacing w:line="360" w:lineRule="auto"/>
      </w:pPr>
    </w:p>
    <w:p>
      <w:pPr>
        <w:pStyle w:val="26"/>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pPr>
        <w:pStyle w:val="26"/>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pPr>
        <w:pStyle w:val="26"/>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pPr>
        <w:pStyle w:val="26"/>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pPr>
        <w:pStyle w:val="26"/>
        <w:numPr>
          <w:ilvl w:val="0"/>
          <w:numId w:val="2"/>
        </w:numPr>
        <w:spacing w:before="0" w:beforeAutospacing="0" w:after="0" w:afterAutospacing="0" w:line="360" w:lineRule="auto"/>
        <w:rPr>
          <w:sz w:val="21"/>
          <w:szCs w:val="18"/>
        </w:rPr>
      </w:pPr>
      <w:r>
        <w:rPr>
          <w:rFonts w:hint="eastAsia"/>
          <w:sz w:val="21"/>
          <w:szCs w:val="18"/>
        </w:rPr>
        <w:t>招标书修改、撤回：</w:t>
      </w:r>
    </w:p>
    <w:p>
      <w:pPr>
        <w:pStyle w:val="26"/>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pPr>
        <w:pStyle w:val="26"/>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pPr>
        <w:pStyle w:val="26"/>
        <w:numPr>
          <w:ilvl w:val="2"/>
          <w:numId w:val="2"/>
        </w:numPr>
        <w:tabs>
          <w:tab w:val="left" w:pos="1080"/>
          <w:tab w:val="clear" w:pos="1785"/>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
        <w:spacing w:line="360" w:lineRule="auto"/>
      </w:pPr>
      <w:bookmarkStart w:id="6" w:name="_Toc2230"/>
      <w:bookmarkStart w:id="7" w:name="_Toc22626"/>
      <w:bookmarkStart w:id="8" w:name="_Toc32462"/>
      <w:bookmarkStart w:id="9" w:name="_Toc535921083"/>
      <w:bookmarkStart w:id="10" w:name="_Toc2764"/>
      <w:bookmarkStart w:id="11" w:name="_Toc11570"/>
      <w:r>
        <w:rPr>
          <w:rFonts w:hint="eastAsia"/>
        </w:rPr>
        <w:t>第二部分 招标情况介绍</w:t>
      </w:r>
      <w:bookmarkEnd w:id="6"/>
      <w:bookmarkEnd w:id="7"/>
      <w:bookmarkEnd w:id="8"/>
      <w:bookmarkEnd w:id="9"/>
      <w:bookmarkEnd w:id="10"/>
      <w:bookmarkEnd w:id="11"/>
    </w:p>
    <w:p>
      <w:pPr>
        <w:pStyle w:val="9"/>
        <w:spacing w:line="360" w:lineRule="auto"/>
        <w:rPr>
          <w:rFonts w:ascii="宋体" w:hAnsi="宋体"/>
        </w:rPr>
      </w:pPr>
    </w:p>
    <w:p>
      <w:pPr>
        <w:pStyle w:val="3"/>
        <w:spacing w:line="360" w:lineRule="auto"/>
      </w:pPr>
      <w:bookmarkStart w:id="12" w:name="_Toc20655"/>
      <w:bookmarkStart w:id="13" w:name="_Toc535921084"/>
      <w:bookmarkStart w:id="14" w:name="_Toc32333"/>
      <w:bookmarkStart w:id="15" w:name="_Toc6360"/>
      <w:bookmarkStart w:id="16" w:name="_Toc32399"/>
      <w:bookmarkStart w:id="17" w:name="_Toc16362"/>
      <w:r>
        <w:rPr>
          <w:rFonts w:hint="eastAsia"/>
        </w:rPr>
        <w:t>一、项目基本情况</w:t>
      </w:r>
      <w:bookmarkEnd w:id="12"/>
      <w:bookmarkEnd w:id="13"/>
      <w:bookmarkEnd w:id="14"/>
      <w:bookmarkEnd w:id="15"/>
      <w:bookmarkEnd w:id="16"/>
      <w:bookmarkEnd w:id="17"/>
    </w:p>
    <w:p>
      <w:pPr>
        <w:numPr>
          <w:ilvl w:val="0"/>
          <w:numId w:val="3"/>
        </w:numPr>
        <w:spacing w:line="360" w:lineRule="auto"/>
        <w:rPr>
          <w:rFonts w:ascii="宋体" w:hAnsi="宋体"/>
        </w:rPr>
      </w:pPr>
      <w:r>
        <w:rPr>
          <w:rFonts w:ascii="宋体" w:hAnsi="宋体"/>
          <w:b/>
          <w:bCs/>
        </w:rPr>
        <w:t>采购</w:t>
      </w:r>
      <w:r>
        <w:rPr>
          <w:rFonts w:hint="eastAsia" w:ascii="宋体" w:hAnsi="宋体"/>
          <w:b/>
          <w:bCs/>
        </w:rPr>
        <w:t>单位</w:t>
      </w:r>
      <w:r>
        <w:rPr>
          <w:rFonts w:ascii="宋体" w:hAnsi="宋体"/>
          <w:b/>
          <w:bCs/>
        </w:rPr>
        <w:t>名称</w:t>
      </w:r>
      <w:r>
        <w:rPr>
          <w:rFonts w:ascii="宋体" w:hAnsi="宋体"/>
        </w:rPr>
        <w:t>：</w:t>
      </w:r>
      <w:r>
        <w:rPr>
          <w:rFonts w:hint="eastAsia" w:ascii="Verdana" w:hAnsi="Verdana"/>
          <w:szCs w:val="21"/>
          <w:u w:val="single"/>
        </w:rPr>
        <w:t>民生保险股份有限公司</w:t>
      </w:r>
    </w:p>
    <w:p>
      <w:pPr>
        <w:numPr>
          <w:ilvl w:val="0"/>
          <w:numId w:val="3"/>
        </w:numPr>
        <w:spacing w:line="360" w:lineRule="auto"/>
        <w:rPr>
          <w:rFonts w:ascii="宋体" w:hAnsi="宋体"/>
          <w:u w:val="single"/>
        </w:rPr>
      </w:pPr>
      <w:r>
        <w:rPr>
          <w:rFonts w:hint="eastAsia" w:ascii="宋体" w:hAnsi="宋体"/>
          <w:b/>
          <w:bCs/>
        </w:rPr>
        <w:t>项目</w:t>
      </w:r>
      <w:r>
        <w:rPr>
          <w:rFonts w:ascii="宋体" w:hAnsi="宋体"/>
          <w:b/>
          <w:bCs/>
        </w:rPr>
        <w:t>名称</w:t>
      </w:r>
      <w:r>
        <w:rPr>
          <w:rFonts w:ascii="宋体" w:hAnsi="宋体"/>
        </w:rPr>
        <w:t xml:space="preserve">： </w:t>
      </w:r>
      <w:r>
        <w:rPr>
          <w:rFonts w:hint="eastAsia" w:ascii="宋体" w:hAnsi="宋体"/>
          <w:u w:val="single"/>
        </w:rPr>
        <w:t>民生保险数据中心驻场服务采购项目</w:t>
      </w:r>
    </w:p>
    <w:p>
      <w:pPr>
        <w:numPr>
          <w:ilvl w:val="0"/>
          <w:numId w:val="3"/>
        </w:numPr>
        <w:spacing w:line="360" w:lineRule="auto"/>
        <w:rPr>
          <w:rFonts w:ascii="宋体" w:hAnsi="宋体"/>
          <w:b/>
          <w:bCs/>
          <w:szCs w:val="21"/>
        </w:rPr>
      </w:pPr>
      <w:r>
        <w:rPr>
          <w:rFonts w:ascii="宋体" w:hAnsi="宋体"/>
          <w:b/>
          <w:bCs/>
          <w:szCs w:val="21"/>
        </w:rPr>
        <w:t>项目</w:t>
      </w:r>
      <w:r>
        <w:rPr>
          <w:rFonts w:hint="eastAsia" w:ascii="宋体" w:hAnsi="宋体"/>
          <w:b/>
          <w:bCs/>
          <w:szCs w:val="21"/>
        </w:rPr>
        <w:t>内容：</w:t>
      </w:r>
    </w:p>
    <w:p>
      <w:pPr>
        <w:spacing w:line="360" w:lineRule="auto"/>
        <w:rPr>
          <w:rFonts w:ascii="宋体" w:hAnsi="宋体"/>
          <w:b/>
          <w:bCs/>
          <w:szCs w:val="21"/>
        </w:rPr>
      </w:pPr>
    </w:p>
    <w:p>
      <w:pPr>
        <w:numPr>
          <w:ilvl w:val="255"/>
          <w:numId w:val="0"/>
        </w:numPr>
        <w:spacing w:line="360" w:lineRule="auto"/>
        <w:ind w:firstLine="420" w:firstLineChars="200"/>
        <w:rPr>
          <w:rFonts w:ascii="宋体" w:hAnsi="宋体"/>
          <w:szCs w:val="21"/>
        </w:rPr>
      </w:pPr>
      <w:r>
        <w:rPr>
          <w:rFonts w:hint="eastAsia" w:ascii="宋体" w:hAnsi="宋体"/>
          <w:szCs w:val="21"/>
        </w:rPr>
        <w:t>本次采购采用岗位定级按需采购模式(岗位定级见下表），各个岗位都需标明不同级别价格，后续如有需求变更，根据本次报价采购；</w:t>
      </w:r>
    </w:p>
    <w:p>
      <w:pPr>
        <w:numPr>
          <w:ilvl w:val="255"/>
          <w:numId w:val="0"/>
        </w:numPr>
        <w:spacing w:line="360" w:lineRule="auto"/>
        <w:ind w:firstLine="210" w:firstLineChars="100"/>
        <w:rPr>
          <w:rFonts w:ascii="宋体" w:hAnsi="宋体"/>
          <w:szCs w:val="21"/>
        </w:rPr>
      </w:pPr>
    </w:p>
    <w:p>
      <w:pPr>
        <w:numPr>
          <w:ilvl w:val="255"/>
          <w:numId w:val="0"/>
        </w:numPr>
        <w:spacing w:line="360" w:lineRule="auto"/>
        <w:ind w:firstLine="210" w:firstLineChars="100"/>
        <w:rPr>
          <w:rFonts w:ascii="宋体" w:hAnsi="宋体"/>
          <w:szCs w:val="21"/>
        </w:rPr>
      </w:pPr>
      <w:r>
        <w:rPr>
          <w:rFonts w:hint="eastAsia" w:ascii="宋体" w:hAnsi="宋体"/>
          <w:szCs w:val="21"/>
        </w:rPr>
        <w:t>本次采购</w:t>
      </w:r>
      <w:r>
        <w:rPr>
          <w:rFonts w:hint="eastAsia" w:ascii="宋体" w:hAnsi="宋体" w:eastAsia="宋体" w:cs="宋体"/>
          <w:szCs w:val="21"/>
        </w:rPr>
        <w:t>服务期限：2022/4/1-2023/3/31</w:t>
      </w:r>
      <w:r>
        <w:rPr>
          <w:rFonts w:hint="eastAsia" w:ascii="宋体" w:hAnsi="宋体"/>
          <w:szCs w:val="21"/>
        </w:rPr>
        <w:t>需求如下：</w:t>
      </w:r>
    </w:p>
    <w:p>
      <w:pPr>
        <w:numPr>
          <w:ilvl w:val="0"/>
          <w:numId w:val="4"/>
        </w:numPr>
        <w:spacing w:line="360" w:lineRule="auto"/>
        <w:ind w:firstLine="360" w:firstLineChars="200"/>
        <w:rPr>
          <w:rFonts w:ascii="宋体" w:hAnsi="宋体"/>
          <w:sz w:val="18"/>
          <w:szCs w:val="18"/>
        </w:rPr>
      </w:pPr>
      <w:r>
        <w:rPr>
          <w:rFonts w:hint="eastAsia" w:ascii="宋体" w:hAnsi="宋体"/>
          <w:sz w:val="18"/>
          <w:szCs w:val="18"/>
        </w:rPr>
        <w:t>数据库工程师-P3（2人）,上海2人 ，共24个人月；</w:t>
      </w:r>
    </w:p>
    <w:p>
      <w:pPr>
        <w:numPr>
          <w:ilvl w:val="0"/>
          <w:numId w:val="4"/>
        </w:numPr>
        <w:spacing w:line="360" w:lineRule="auto"/>
        <w:ind w:firstLine="360" w:firstLineChars="200"/>
        <w:rPr>
          <w:rFonts w:ascii="宋体" w:hAnsi="宋体"/>
          <w:sz w:val="18"/>
          <w:szCs w:val="18"/>
        </w:rPr>
      </w:pPr>
      <w:r>
        <w:rPr>
          <w:rFonts w:hint="eastAsia" w:ascii="宋体" w:hAnsi="宋体"/>
          <w:sz w:val="18"/>
          <w:szCs w:val="18"/>
        </w:rPr>
        <w:t>系统管理工程师-P3（2人）北京1人，上海1人，共 25个人月；</w:t>
      </w:r>
    </w:p>
    <w:p>
      <w:pPr>
        <w:numPr>
          <w:ilvl w:val="0"/>
          <w:numId w:val="4"/>
        </w:numPr>
        <w:spacing w:line="360" w:lineRule="auto"/>
        <w:ind w:firstLine="360" w:firstLineChars="200"/>
        <w:rPr>
          <w:rFonts w:ascii="宋体" w:hAnsi="宋体"/>
          <w:sz w:val="18"/>
          <w:szCs w:val="18"/>
        </w:rPr>
      </w:pPr>
      <w:r>
        <w:rPr>
          <w:rFonts w:hint="eastAsia" w:ascii="宋体" w:hAnsi="宋体"/>
          <w:sz w:val="18"/>
          <w:szCs w:val="18"/>
        </w:rPr>
        <w:t>网络工程师-P3（2人）,上海1人，北京1人，共17个人月；</w:t>
      </w:r>
    </w:p>
    <w:p>
      <w:pPr>
        <w:numPr>
          <w:ilvl w:val="0"/>
          <w:numId w:val="4"/>
        </w:numPr>
        <w:spacing w:line="360" w:lineRule="auto"/>
        <w:ind w:firstLine="360" w:firstLineChars="200"/>
        <w:rPr>
          <w:rFonts w:ascii="宋体" w:hAnsi="宋体"/>
          <w:sz w:val="18"/>
          <w:szCs w:val="18"/>
        </w:rPr>
      </w:pPr>
      <w:r>
        <w:rPr>
          <w:rFonts w:hint="eastAsia" w:ascii="宋体" w:hAnsi="宋体"/>
          <w:sz w:val="18"/>
          <w:szCs w:val="18"/>
        </w:rPr>
        <w:t>云服务工程师-P2、P3 各1人,上海 , 共18个人月</w:t>
      </w:r>
    </w:p>
    <w:p>
      <w:pPr>
        <w:numPr>
          <w:ilvl w:val="0"/>
          <w:numId w:val="4"/>
        </w:numPr>
        <w:spacing w:line="360" w:lineRule="auto"/>
        <w:ind w:firstLine="360" w:firstLineChars="200"/>
        <w:rPr>
          <w:rFonts w:ascii="宋体" w:hAnsi="宋体"/>
          <w:sz w:val="18"/>
          <w:szCs w:val="18"/>
        </w:rPr>
      </w:pPr>
      <w:r>
        <w:rPr>
          <w:rFonts w:hint="eastAsia" w:ascii="宋体" w:hAnsi="宋体"/>
          <w:sz w:val="18"/>
          <w:szCs w:val="18"/>
        </w:rPr>
        <w:t>桌面工程师-P2（2人）,上海 , 共24个人月</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岗位定级及服务期限如下：</w:t>
      </w:r>
    </w:p>
    <w:tbl>
      <w:tblPr>
        <w:tblStyle w:val="33"/>
        <w:tblW w:w="8522" w:type="dxa"/>
        <w:tblInd w:w="0" w:type="dxa"/>
        <w:tblLayout w:type="fixed"/>
        <w:tblCellMar>
          <w:top w:w="0" w:type="dxa"/>
          <w:left w:w="108" w:type="dxa"/>
          <w:bottom w:w="0" w:type="dxa"/>
          <w:right w:w="108" w:type="dxa"/>
        </w:tblCellMar>
      </w:tblPr>
      <w:tblGrid>
        <w:gridCol w:w="595"/>
        <w:gridCol w:w="1162"/>
        <w:gridCol w:w="3454"/>
        <w:gridCol w:w="708"/>
        <w:gridCol w:w="2603"/>
      </w:tblGrid>
      <w:tr>
        <w:tblPrEx>
          <w:tblLayout w:type="fixed"/>
          <w:tblCellMar>
            <w:top w:w="0" w:type="dxa"/>
            <w:left w:w="108" w:type="dxa"/>
            <w:bottom w:w="0" w:type="dxa"/>
            <w:right w:w="108" w:type="dxa"/>
          </w:tblCellMar>
        </w:tblPrEx>
        <w:trPr>
          <w:trHeight w:val="312" w:hRule="atLeast"/>
        </w:trPr>
        <w:tc>
          <w:tcPr>
            <w:tcW w:w="595"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w:t>
            </w:r>
          </w:p>
        </w:tc>
        <w:tc>
          <w:tcPr>
            <w:tcW w:w="3454"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工作内容/技能要求</w:t>
            </w:r>
          </w:p>
        </w:tc>
        <w:tc>
          <w:tcPr>
            <w:tcW w:w="708"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人数</w:t>
            </w:r>
          </w:p>
        </w:tc>
        <w:tc>
          <w:tcPr>
            <w:tcW w:w="2603"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服务地点、期限</w:t>
            </w:r>
          </w:p>
        </w:tc>
      </w:tr>
      <w:tr>
        <w:tblPrEx>
          <w:tblLayout w:type="fixed"/>
          <w:tblCellMar>
            <w:top w:w="0" w:type="dxa"/>
            <w:left w:w="108" w:type="dxa"/>
            <w:bottom w:w="0" w:type="dxa"/>
            <w:right w:w="108" w:type="dxa"/>
          </w:tblCellMar>
        </w:tblPrEx>
        <w:trPr>
          <w:trHeight w:val="230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数据库-P4</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1、6年以上相关工作经验，且有金融行业项目的经验；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2、负责数据库日常维护，可用性监控，sql优化,备份,容量规划，故障诊断和排除，数据迁移等；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3、具备丰富的虚拟化平台的应急和故障处理能力，有快速定位和分析问题的能力；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4、精通主流数据库（Oracle,MySQL、PostgreSQL、MongoDB、Goldengate 等），精通数据库各功能的原理，有较强的数据库优化能力；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5、负责ORACLE数据库OGG 的维护及优化；</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6、7*24应急响应；</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7、有OCP或以上证书。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201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数据库-P3</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1、4-8年相关工作经验；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2、负责数据库日常维护，可用性监控，sql优化,备份,容量规划，故障诊断和排除，数据迁移等；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4、精通主流数据库（Oracle,MySQL、PostgreSQL、MongoDB、Goldengate 等），具备一定的Oracle数据库平台的应急和故障处理能力，对于常见的问题能快速定位；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5、负责ORACLE数据库OGG 的维护及优化；</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6、能熟练编写sql脚本，存储过程；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7、7*24应急响应。</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上海2022/4/1-2023/3/31</w:t>
            </w:r>
          </w:p>
        </w:tc>
      </w:tr>
      <w:tr>
        <w:tblPrEx>
          <w:tblLayout w:type="fixed"/>
          <w:tblCellMar>
            <w:top w:w="0" w:type="dxa"/>
            <w:left w:w="108" w:type="dxa"/>
            <w:bottom w:w="0" w:type="dxa"/>
            <w:right w:w="108" w:type="dxa"/>
          </w:tblCellMar>
        </w:tblPrEx>
        <w:trPr>
          <w:trHeight w:val="172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数据库-P2</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1、2-5年相关工作经验；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2、负责数据库日常维护，可用性监控，sql优化,备份,容量规划，故障诊断和排除，数据迁移等；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3、具备一定的Oracle数据库软件的安装和部署能力，了解RAC和DG技术；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4、具备常见故障的诊断能力；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5、对Linux和Unix操作系统平台的操作有所了解；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6、7*24应急响应。</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115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数据库-P1</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1、2年以内相关工作经验；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2、负责数据库日常维护，可用性监控，sql优化,备份,容量规划，故障诊断和排除，数据迁移等；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3、具备常见故障的诊断能力；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4、7*24应急响应。</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201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系统-P4</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1、6年以上相关工作经验，且有金融行业项目的经验；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2、负责服务器环境搭建，部署，维护，线上应用和配置的部署，发布，监控，维护和优化，同时需确保服务器的稳定性，安全性；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3、精通Weblogic/Tomcat 中间件运维，负责Weblogic/Tomcat 等中间件部署安装，漏洞，补丁等维护；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4、精通主流aix/unix/linux、windows平台的设计、实施工作，熟悉主流数据库管理、网络、存储技术及相关平台的实施工作、熟练使用SHELL编写相关脚本、SQL注入、跨站脚本攻击；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5、具备RHCE 以上证书。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172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系统-P3</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1、4-8年相关工作经验；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2、负责服务器环境搭建，部署，维护，线上应用和配置的部署，发布，监控，维护和优化，同时需确保服务器的稳定性，安全性；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3、熟悉Weblogic/Tomcat 中间件运维，负责Weblogic/Tomcat 等中间件部署安装，漏洞，补丁等维护；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4、熟悉主流aix/unix/linux、windows平台的设计、实施工作，了解主流数据库管理、网络、存储技术及相关平台的实施工作、能用SHELL编写相关脚本、了解SQL注入、跨站脚本攻击。</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上海1人，北京1人</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r>
              <w:rPr>
                <w:rFonts w:hint="eastAsia" w:ascii="宋体" w:hAnsi="宋体" w:eastAsia="宋体" w:cs="宋体"/>
                <w:sz w:val="18"/>
                <w:szCs w:val="18"/>
              </w:rPr>
              <w:t>北京人力至2022年8月31号截止，后续此岗位将调配至上海，岗位迁移可能存在工作重叠期，使用人力增加1月,此岗位总计人月25个人月)</w:t>
            </w:r>
          </w:p>
          <w:p>
            <w:pPr>
              <w:widowControl/>
              <w:jc w:val="left"/>
              <w:textAlignment w:val="center"/>
              <w:rPr>
                <w:rFonts w:ascii="宋体" w:hAnsi="宋体" w:eastAsia="宋体" w:cs="宋体"/>
                <w:color w:val="000000"/>
                <w:kern w:val="0"/>
                <w:sz w:val="22"/>
                <w:lang w:bidi="ar"/>
              </w:rPr>
            </w:pP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2022/4/1-2023/3/31</w:t>
            </w:r>
          </w:p>
          <w:p>
            <w:pPr>
              <w:widowControl/>
              <w:jc w:val="left"/>
              <w:textAlignment w:val="center"/>
              <w:rPr>
                <w:rFonts w:ascii="宋体" w:hAnsi="宋体" w:eastAsia="宋体" w:cs="宋体"/>
                <w:color w:val="000000"/>
                <w:kern w:val="0"/>
                <w:sz w:val="22"/>
                <w:lang w:bidi="ar"/>
              </w:rPr>
            </w:pPr>
          </w:p>
          <w:p>
            <w:pPr>
              <w:widowControl/>
              <w:jc w:val="left"/>
              <w:textAlignment w:val="center"/>
              <w:rPr>
                <w:rFonts w:ascii="宋体" w:hAnsi="宋体" w:eastAsia="宋体" w:cs="宋体"/>
                <w:color w:val="000000"/>
                <w:kern w:val="0"/>
                <w:sz w:val="22"/>
                <w:lang w:bidi="ar"/>
              </w:rPr>
            </w:pPr>
          </w:p>
          <w:p>
            <w:pPr>
              <w:widowControl/>
              <w:jc w:val="left"/>
              <w:textAlignment w:val="center"/>
              <w:rPr>
                <w:rFonts w:ascii="宋体" w:hAnsi="宋体"/>
                <w:sz w:val="18"/>
                <w:szCs w:val="18"/>
              </w:rPr>
            </w:pPr>
          </w:p>
          <w:p>
            <w:pPr>
              <w:widowControl/>
              <w:jc w:val="left"/>
              <w:textAlignment w:val="center"/>
              <w:rPr>
                <w:rFonts w:ascii="宋体" w:hAnsi="宋体"/>
                <w:sz w:val="18"/>
                <w:szCs w:val="18"/>
              </w:rPr>
            </w:pPr>
          </w:p>
        </w:tc>
      </w:tr>
      <w:tr>
        <w:tblPrEx>
          <w:tblLayout w:type="fixed"/>
          <w:tblCellMar>
            <w:top w:w="0" w:type="dxa"/>
            <w:left w:w="108" w:type="dxa"/>
            <w:bottom w:w="0" w:type="dxa"/>
            <w:right w:w="108" w:type="dxa"/>
          </w:tblCellMar>
        </w:tblPrEx>
        <w:trPr>
          <w:trHeight w:val="144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系统-P2</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1、2-5年相关工作经验；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2、负责服务器环境搭建，部署，维护，线上应用和配置的部署，发布，监控，维护和优化，同时需确保服务器的稳定性，安全性；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3、了解主流aix/unix/linux、windows操作系统、高可用软件的安装、部署、备份等，能够使用涉及到的系统命令。</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115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系统-P1</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1、2年以内相关工作经验；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2、负责服务器环境搭建，部署，维护，线上应用和配置的部署，发布，监控，维护和优化，同时需确保服务器的稳定性，安全性；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3、了解主流aix/unix/linux、windows操作系统，能够使用涉及到的系统命令。</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201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网络-P4</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1、6年以上相关工作经验，且有金融行业项目的经验；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2、负责生产网和办公网的日常运行和维护；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3、负责网络设备的安装调试、故障诊断处理、更换升级、持续优化及改进；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4、确保信息系统基础网络运行的整体安全性，确保其提供安全的服务；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5、精通TCP/IP、OSPF、BGP路由协议，具备丰富的应急和故障处理能力，有快速定位和分析问题的能力；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6、具备IE证书（HCIE、H3CIE、CCIE）。</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144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网络-P3</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1、4-8年相关工作经验；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2、负责生产网和办公网的日常运行和维护；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3、负责网络设备的安装调试、故障诊断处理、更换升级、持续优化及改进；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4、确保信息系统基础网络运行的整体安全性，确保其提供安全的服务；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5、熟悉TCP/IP、OSPF、BGP路由协议，具备一定的应急和故障处理能力，有定位和分析问题的能力。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上海2022/4/1-2023/3/31</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北京2022/4/1-2022/8/31</w:t>
            </w:r>
          </w:p>
        </w:tc>
      </w:tr>
      <w:tr>
        <w:tblPrEx>
          <w:tblLayout w:type="fixed"/>
          <w:tblCellMar>
            <w:top w:w="0" w:type="dxa"/>
            <w:left w:w="108" w:type="dxa"/>
            <w:bottom w:w="0" w:type="dxa"/>
            <w:right w:w="108" w:type="dxa"/>
          </w:tblCellMar>
        </w:tblPrEx>
        <w:trPr>
          <w:trHeight w:val="983"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网络-P2</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1、2-5年相关工作经验；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2、负责生产网和办公网的日常运行和维护；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3、负责网络设备的安装调试、故障诊断处理、更换升级、持续优化及改进；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4、确保信息系统基础网络运行的整体安全性，确保其提供安全的服务；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5、了解TCP/IP、OSPF、BGP路由协议。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115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网络-P1</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1、2年以内相关工作经验；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2、负责生产网和办公网的日常运行和维护；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3、确保信息系统基础网络运行的整体安全性，确保其提供安全的服务；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4、了解TCP/IP、OSPF、BGP路由协议。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28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云服务-P4</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1、6年以上相关工作经验，且有金融行业项目的经验；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2、负责公司原系统和应用向云平台迁移；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3、负责公司云平台项目的部署实施工作；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4、负责公司云平台产品的运维开发工作，确保公司云平台产品的稳定运行；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5、精通主流虚拟化技术，包括KVM、XEN、Hyper-V、Docker一种或多种技术；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6、精通腾讯云，阿里云；</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7、精通Linux/Aix  服务器操作系统，有管理经验，能够熟练编写脚本，具有运维自动化相关经验；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8、精通高并发、高可用设计，对微服务、serverless等应用架构。</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983"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云服务-P3</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1、4-8年相关工作经验；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2、负责公司原系统和应用向云平台迁移；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3、负责公司云平台项目的部署实施工作；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4、负责公司云平台产品的运维开发工作，确保公司云平台产品的稳定运行；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5、熟悉主流虚拟化技术，包括KVM、XEN、Hyper-V、Docker一种或多种技术；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6、熟悉腾讯云，阿里云；</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7、对Linux/Aix  服务器操作和管理经验，熟练编写脚本，具有运维自动化相关经验；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8、了解高并发、高可用设计，对微服务、serverless等应用架构有一定认识。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上海2022/7/1-2023/3/31</w:t>
            </w:r>
          </w:p>
        </w:tc>
      </w:tr>
      <w:tr>
        <w:tblPrEx>
          <w:tblLayout w:type="fixed"/>
          <w:tblCellMar>
            <w:top w:w="0" w:type="dxa"/>
            <w:left w:w="108" w:type="dxa"/>
            <w:bottom w:w="0" w:type="dxa"/>
            <w:right w:w="108" w:type="dxa"/>
          </w:tblCellMar>
        </w:tblPrEx>
        <w:trPr>
          <w:trHeight w:val="172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云服务-P2</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1、2-5年相关工作经验；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2、负责公司原系统和应用向云平台迁移；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3、负责公司云平台项目的部署实施工作；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4、负责公司云平台产品的运维开发工作，确保公司云平台产品的稳定运行；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5、了解主流虚拟化技术，包括KVM、XEN、Hyper-V、Docker一种或多种技术；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6、了解腾讯云，阿里云。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上海2022/7/1-2023/3/31</w:t>
            </w:r>
          </w:p>
        </w:tc>
      </w:tr>
      <w:tr>
        <w:tblPrEx>
          <w:tblLayout w:type="fixed"/>
          <w:tblCellMar>
            <w:top w:w="0" w:type="dxa"/>
            <w:left w:w="108" w:type="dxa"/>
            <w:bottom w:w="0" w:type="dxa"/>
            <w:right w:w="108" w:type="dxa"/>
          </w:tblCellMar>
        </w:tblPrEx>
        <w:trPr>
          <w:trHeight w:val="172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云服务-P1</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1、2年以内相关工作经验；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2、负责公司原系统和应用向云平台迁移；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3、负责公司云平台项目的部署实施工作；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4、负责公司云平台产品的运维开发工作，确保公司云平台产品的稳定运行；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5、了解主流虚拟化技术，包括KVM、XEN、Hyper-V、Docker一种或多种技术；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6、了解腾讯云，阿里云。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201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桌面运维-P4</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1、6年以上相关工作经验，且有金融行业项目的经验；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2、精通 PC 及相关 IT 设备的软硬件，具备故障判断及排错能力；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3、精通微软 windows 操作系统，可熟练进行操作系统、应用服务的配置和维护；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4、熟悉桌面虚拟化、桌面云、国产操作系统（统信 UOS、 银河麒麟），具备故障问题分析思路以及问题解决的方法；</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5、熟悉视频会议系统，包括不限于硬件巡检、会议调试、设备故障排错等；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6、具备机房相关经验，包括不限于机房巡检、简单硬件故障排错等。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172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桌面运维-P3</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1、4-8年相关工作经验；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2、熟悉 PC 及相关 IT 设备的软硬件，具备故障判断及排错能力；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3、熟悉微软 windows 操作系统，可熟练进行操作系统、应用服务的配置和维护；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4、了解桌面虚拟化、桌面云、国产操作系统（统信 UOS、 银河麒麟），具备故障问题分析思路以及问题解决的方法；</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5、了解视频会议系统，包括不限于硬件巡检、会议调试、设备故障排错等。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Layout w:type="fixed"/>
          <w:tblCellMar>
            <w:top w:w="0" w:type="dxa"/>
            <w:left w:w="108" w:type="dxa"/>
            <w:bottom w:w="0" w:type="dxa"/>
            <w:right w:w="108" w:type="dxa"/>
          </w:tblCellMar>
        </w:tblPrEx>
        <w:trPr>
          <w:trHeight w:val="86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桌面运维-P2</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1、2-5年相关工作经验；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2、熟悉 PC 及相关 IT 设备的软硬件，具备故障判断及排错能力；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3、熟悉微软 windows 操作系统，可熟练进行操作系统、应用服务的配置和维护。</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上海2022/4/1-2023/3/31</w:t>
            </w:r>
          </w:p>
        </w:tc>
      </w:tr>
      <w:tr>
        <w:tblPrEx>
          <w:tblLayout w:type="fixed"/>
          <w:tblCellMar>
            <w:top w:w="0" w:type="dxa"/>
            <w:left w:w="108" w:type="dxa"/>
            <w:bottom w:w="0" w:type="dxa"/>
            <w:right w:w="108" w:type="dxa"/>
          </w:tblCellMar>
        </w:tblPrEx>
        <w:trPr>
          <w:trHeight w:val="86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桌面运维-P1</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1、2年以内相关工作经验；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2、熟悉 PC 及相关 IT 设备的软硬件，具备故障判断及排错能力；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3、熟悉微软 windows 操作系统，可熟练进行操作系统、应用服务的配置和维护。</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bl>
    <w:p>
      <w:pPr>
        <w:spacing w:line="360" w:lineRule="auto"/>
        <w:rPr>
          <w:rFonts w:ascii="宋体" w:hAnsi="宋体"/>
          <w:szCs w:val="21"/>
        </w:rPr>
      </w:pPr>
    </w:p>
    <w:p>
      <w:pPr>
        <w:numPr>
          <w:ilvl w:val="0"/>
          <w:numId w:val="3"/>
        </w:numPr>
        <w:spacing w:line="360" w:lineRule="auto"/>
        <w:rPr>
          <w:rFonts w:ascii="宋体" w:hAnsi="宋体" w:eastAsia="宋体" w:cs="宋体"/>
          <w:b/>
          <w:szCs w:val="21"/>
        </w:rPr>
      </w:pPr>
      <w:r>
        <w:rPr>
          <w:rFonts w:hint="eastAsia" w:ascii="宋体" w:hAnsi="宋体" w:eastAsia="宋体" w:cs="宋体"/>
          <w:b/>
          <w:szCs w:val="21"/>
        </w:rPr>
        <w:t>项目要求：</w:t>
      </w:r>
    </w:p>
    <w:p>
      <w:pPr>
        <w:spacing w:line="360" w:lineRule="auto"/>
        <w:rPr>
          <w:rFonts w:ascii="宋体" w:hAnsi="宋体" w:eastAsia="宋体" w:cs="宋体"/>
          <w:bCs/>
          <w:szCs w:val="21"/>
        </w:rPr>
      </w:pPr>
      <w:r>
        <w:rPr>
          <w:rFonts w:hint="eastAsia" w:ascii="宋体" w:hAnsi="宋体" w:eastAsia="宋体" w:cs="宋体"/>
          <w:bCs/>
          <w:szCs w:val="21"/>
        </w:rPr>
        <w:t>根据甲方实际情况，提供切实可行的运维服务平稳过渡方案，保证当前的服务质量不下降。要求：</w:t>
      </w:r>
    </w:p>
    <w:p>
      <w:pPr>
        <w:numPr>
          <w:ilvl w:val="0"/>
          <w:numId w:val="5"/>
        </w:numPr>
        <w:spacing w:line="360" w:lineRule="auto"/>
        <w:rPr>
          <w:rFonts w:ascii="宋体" w:hAnsi="宋体" w:eastAsia="宋体" w:cs="宋体"/>
          <w:bCs/>
          <w:szCs w:val="21"/>
        </w:rPr>
      </w:pPr>
      <w:r>
        <w:rPr>
          <w:rFonts w:hint="eastAsia" w:ascii="宋体" w:hAnsi="宋体" w:eastAsia="宋体" w:cs="宋体"/>
          <w:bCs/>
          <w:szCs w:val="21"/>
        </w:rPr>
        <w:t>项目需一个月交接期，新驻场工程师需甲方面试通过，交接期内不满意或出现工作失误需重新替换并顺延交接期。如交接期内提供的工程师一直不符合甲方要求，甲方有权终止项目。</w:t>
      </w:r>
    </w:p>
    <w:p>
      <w:pPr>
        <w:numPr>
          <w:ilvl w:val="0"/>
          <w:numId w:val="5"/>
        </w:numPr>
        <w:spacing w:line="360" w:lineRule="auto"/>
        <w:rPr>
          <w:rFonts w:ascii="宋体" w:hAnsi="宋体" w:eastAsia="宋体" w:cs="宋体"/>
          <w:bCs/>
          <w:szCs w:val="21"/>
        </w:rPr>
      </w:pPr>
      <w:r>
        <w:rPr>
          <w:rFonts w:hint="eastAsia" w:ascii="宋体" w:hAnsi="宋体" w:eastAsia="宋体" w:cs="宋体"/>
          <w:bCs/>
          <w:szCs w:val="21"/>
        </w:rPr>
        <w:t>驻场工程师人员须固定，确实需要进行人员替换的需要得到甲方同意,且新员工与老员工的工作交接时间至少为15个工作日；</w:t>
      </w:r>
    </w:p>
    <w:p>
      <w:pPr>
        <w:numPr>
          <w:ilvl w:val="0"/>
          <w:numId w:val="5"/>
        </w:numPr>
        <w:spacing w:line="360" w:lineRule="auto"/>
        <w:rPr>
          <w:rFonts w:ascii="宋体" w:hAnsi="宋体" w:eastAsia="宋体" w:cs="宋体"/>
          <w:bCs/>
          <w:szCs w:val="21"/>
        </w:rPr>
      </w:pPr>
      <w:r>
        <w:rPr>
          <w:rFonts w:hint="eastAsia" w:ascii="宋体" w:hAnsi="宋体" w:eastAsia="宋体" w:cs="宋体"/>
          <w:bCs/>
          <w:szCs w:val="21"/>
        </w:rPr>
        <w:t>驻场工程师需要至少有一名工作经验丰富的资深驻场工程师，至少5年以上工作经验，具备一定领导能力（onsite team leader），协助管理其他驻场工程师；</w:t>
      </w:r>
    </w:p>
    <w:p>
      <w:pPr>
        <w:numPr>
          <w:ilvl w:val="0"/>
          <w:numId w:val="5"/>
        </w:numPr>
        <w:spacing w:line="360" w:lineRule="auto"/>
        <w:rPr>
          <w:rFonts w:ascii="宋体" w:hAnsi="宋体" w:eastAsia="宋体" w:cs="宋体"/>
          <w:bCs/>
          <w:szCs w:val="21"/>
        </w:rPr>
      </w:pPr>
      <w:r>
        <w:rPr>
          <w:rFonts w:hint="eastAsia" w:ascii="宋体" w:hAnsi="宋体" w:eastAsia="宋体" w:cs="宋体"/>
          <w:bCs/>
          <w:szCs w:val="21"/>
        </w:rPr>
        <w:t xml:space="preserve"> 本项目结束后，甲方会对供应商进行服务评分，评分达到标准后，在双方无异议的情况下，甲方有权自动将合同顺延，最多顺延2年；   </w:t>
      </w:r>
    </w:p>
    <w:p>
      <w:pPr>
        <w:numPr>
          <w:ilvl w:val="0"/>
          <w:numId w:val="5"/>
        </w:numPr>
        <w:spacing w:line="360" w:lineRule="auto"/>
        <w:rPr>
          <w:rFonts w:ascii="宋体" w:hAnsi="宋体" w:eastAsia="宋体" w:cs="宋体"/>
          <w:bCs/>
          <w:szCs w:val="21"/>
        </w:rPr>
      </w:pPr>
      <w:r>
        <w:rPr>
          <w:rFonts w:hint="eastAsia" w:ascii="宋体" w:hAnsi="宋体" w:eastAsia="宋体" w:cs="宋体"/>
          <w:bCs/>
          <w:szCs w:val="21"/>
        </w:rPr>
        <w:t>人员简历请按下列附表填写</w:t>
      </w:r>
    </w:p>
    <w:tbl>
      <w:tblPr>
        <w:tblStyle w:val="33"/>
        <w:tblW w:w="881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92"/>
        <w:gridCol w:w="215"/>
        <w:gridCol w:w="994"/>
        <w:gridCol w:w="806"/>
        <w:gridCol w:w="328"/>
        <w:gridCol w:w="851"/>
        <w:gridCol w:w="261"/>
        <w:gridCol w:w="833"/>
        <w:gridCol w:w="323"/>
        <w:gridCol w:w="566"/>
        <w:gridCol w:w="1316"/>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093" w:type="dxa"/>
            <w:gridSpan w:val="2"/>
            <w:shd w:val="clear" w:color="auto" w:fill="auto"/>
            <w:vAlign w:val="center"/>
          </w:tcPr>
          <w:p>
            <w:pPr>
              <w:spacing w:line="276" w:lineRule="auto"/>
              <w:rPr>
                <w:rFonts w:ascii="宋体" w:hAnsi="宋体"/>
                <w:b/>
                <w:bCs/>
                <w:szCs w:val="21"/>
              </w:rPr>
            </w:pPr>
            <w:r>
              <w:rPr>
                <w:rFonts w:hint="eastAsia" w:ascii="宋体" w:hAnsi="宋体"/>
                <w:b/>
                <w:bCs/>
                <w:szCs w:val="21"/>
              </w:rPr>
              <w:t>姓名</w:t>
            </w:r>
          </w:p>
        </w:tc>
        <w:tc>
          <w:tcPr>
            <w:tcW w:w="1209" w:type="dxa"/>
            <w:gridSpan w:val="2"/>
            <w:shd w:val="clear" w:color="auto" w:fill="auto"/>
            <w:vAlign w:val="center"/>
          </w:tcPr>
          <w:p>
            <w:pPr>
              <w:spacing w:line="276" w:lineRule="auto"/>
              <w:rPr>
                <w:rFonts w:ascii="宋体" w:hAnsi="宋体"/>
                <w:b/>
                <w:bCs/>
                <w:szCs w:val="21"/>
              </w:rPr>
            </w:pPr>
          </w:p>
        </w:tc>
        <w:tc>
          <w:tcPr>
            <w:tcW w:w="1134" w:type="dxa"/>
            <w:gridSpan w:val="2"/>
            <w:shd w:val="clear" w:color="auto" w:fill="auto"/>
            <w:vAlign w:val="center"/>
          </w:tcPr>
          <w:p>
            <w:pPr>
              <w:spacing w:line="276" w:lineRule="auto"/>
              <w:rPr>
                <w:rFonts w:ascii="宋体" w:hAnsi="宋体"/>
                <w:b/>
                <w:bCs/>
                <w:szCs w:val="21"/>
              </w:rPr>
            </w:pPr>
            <w:r>
              <w:rPr>
                <w:rFonts w:hint="eastAsia" w:ascii="宋体" w:hAnsi="宋体"/>
                <w:b/>
                <w:bCs/>
                <w:szCs w:val="21"/>
              </w:rPr>
              <w:t>性别</w:t>
            </w:r>
          </w:p>
        </w:tc>
        <w:tc>
          <w:tcPr>
            <w:tcW w:w="851" w:type="dxa"/>
            <w:shd w:val="clear" w:color="auto" w:fill="auto"/>
            <w:vAlign w:val="center"/>
          </w:tcPr>
          <w:p>
            <w:pPr>
              <w:spacing w:line="276" w:lineRule="auto"/>
              <w:rPr>
                <w:rFonts w:ascii="宋体" w:hAnsi="宋体"/>
                <w:b/>
                <w:bCs/>
                <w:szCs w:val="21"/>
              </w:rPr>
            </w:pPr>
          </w:p>
        </w:tc>
        <w:tc>
          <w:tcPr>
            <w:tcW w:w="1094" w:type="dxa"/>
            <w:gridSpan w:val="2"/>
            <w:shd w:val="clear" w:color="auto" w:fill="auto"/>
            <w:vAlign w:val="center"/>
          </w:tcPr>
          <w:p>
            <w:pPr>
              <w:spacing w:line="276" w:lineRule="auto"/>
              <w:rPr>
                <w:rFonts w:ascii="宋体" w:hAnsi="宋体"/>
                <w:b/>
                <w:bCs/>
                <w:szCs w:val="21"/>
              </w:rPr>
            </w:pPr>
            <w:r>
              <w:rPr>
                <w:rFonts w:hint="eastAsia" w:ascii="宋体" w:hAnsi="宋体"/>
                <w:b/>
                <w:bCs/>
                <w:szCs w:val="21"/>
              </w:rPr>
              <w:t>出生日期</w:t>
            </w:r>
          </w:p>
        </w:tc>
        <w:tc>
          <w:tcPr>
            <w:tcW w:w="889" w:type="dxa"/>
            <w:gridSpan w:val="2"/>
            <w:shd w:val="clear" w:color="auto" w:fill="auto"/>
            <w:vAlign w:val="center"/>
          </w:tcPr>
          <w:p>
            <w:pPr>
              <w:spacing w:line="276" w:lineRule="auto"/>
              <w:rPr>
                <w:rFonts w:ascii="宋体" w:hAnsi="宋体"/>
                <w:b/>
                <w:bCs/>
                <w:szCs w:val="21"/>
              </w:rPr>
            </w:pPr>
          </w:p>
        </w:tc>
        <w:tc>
          <w:tcPr>
            <w:tcW w:w="1316" w:type="dxa"/>
            <w:shd w:val="clear" w:color="auto" w:fill="auto"/>
            <w:vAlign w:val="center"/>
          </w:tcPr>
          <w:p>
            <w:pPr>
              <w:spacing w:line="276" w:lineRule="auto"/>
              <w:rPr>
                <w:rFonts w:ascii="宋体" w:hAnsi="宋体"/>
                <w:b/>
                <w:bCs/>
                <w:szCs w:val="21"/>
              </w:rPr>
            </w:pPr>
            <w:r>
              <w:rPr>
                <w:rFonts w:hint="eastAsia" w:ascii="宋体" w:hAnsi="宋体"/>
                <w:b/>
                <w:bCs/>
                <w:szCs w:val="21"/>
              </w:rPr>
              <w:t>社保缴纳地</w:t>
            </w:r>
          </w:p>
        </w:tc>
        <w:tc>
          <w:tcPr>
            <w:tcW w:w="1231" w:type="dxa"/>
            <w:shd w:val="clear" w:color="auto" w:fill="auto"/>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093" w:type="dxa"/>
            <w:gridSpan w:val="2"/>
            <w:shd w:val="clear" w:color="auto" w:fill="auto"/>
            <w:vAlign w:val="center"/>
          </w:tcPr>
          <w:p>
            <w:pPr>
              <w:spacing w:line="276" w:lineRule="auto"/>
              <w:rPr>
                <w:rFonts w:ascii="宋体" w:hAnsi="宋体" w:eastAsia="宋体"/>
                <w:b/>
                <w:bCs/>
                <w:szCs w:val="21"/>
                <w:lang w:eastAsia="zh-Hans"/>
              </w:rPr>
            </w:pPr>
            <w:r>
              <w:rPr>
                <w:rFonts w:hint="eastAsia" w:ascii="宋体" w:hAnsi="宋体"/>
                <w:b/>
                <w:bCs/>
                <w:szCs w:val="21"/>
                <w:lang w:eastAsia="zh-Hans"/>
              </w:rPr>
              <w:t>项目职责</w:t>
            </w:r>
          </w:p>
        </w:tc>
        <w:tc>
          <w:tcPr>
            <w:tcW w:w="1209" w:type="dxa"/>
            <w:gridSpan w:val="2"/>
            <w:shd w:val="clear" w:color="auto" w:fill="auto"/>
            <w:vAlign w:val="center"/>
          </w:tcPr>
          <w:p>
            <w:pPr>
              <w:spacing w:line="276" w:lineRule="auto"/>
              <w:rPr>
                <w:rFonts w:ascii="宋体" w:hAnsi="宋体"/>
                <w:b/>
                <w:bCs/>
                <w:szCs w:val="21"/>
              </w:rPr>
            </w:pPr>
          </w:p>
        </w:tc>
        <w:tc>
          <w:tcPr>
            <w:tcW w:w="1134" w:type="dxa"/>
            <w:gridSpan w:val="2"/>
            <w:shd w:val="clear" w:color="auto" w:fill="auto"/>
            <w:vAlign w:val="center"/>
          </w:tcPr>
          <w:p>
            <w:pPr>
              <w:spacing w:line="276" w:lineRule="auto"/>
              <w:rPr>
                <w:rFonts w:ascii="宋体" w:hAnsi="宋体"/>
                <w:b/>
                <w:bCs/>
                <w:szCs w:val="21"/>
              </w:rPr>
            </w:pPr>
            <w:r>
              <w:rPr>
                <w:rFonts w:hint="eastAsia" w:ascii="宋体" w:hAnsi="宋体"/>
                <w:b/>
                <w:bCs/>
                <w:szCs w:val="21"/>
              </w:rPr>
              <w:t>工作年限</w:t>
            </w:r>
          </w:p>
        </w:tc>
        <w:tc>
          <w:tcPr>
            <w:tcW w:w="851" w:type="dxa"/>
            <w:shd w:val="clear" w:color="auto" w:fill="auto"/>
            <w:vAlign w:val="center"/>
          </w:tcPr>
          <w:p>
            <w:pPr>
              <w:spacing w:line="276" w:lineRule="auto"/>
              <w:rPr>
                <w:rFonts w:ascii="宋体" w:hAnsi="宋体"/>
                <w:b/>
                <w:bCs/>
                <w:szCs w:val="21"/>
              </w:rPr>
            </w:pPr>
          </w:p>
        </w:tc>
        <w:tc>
          <w:tcPr>
            <w:tcW w:w="1094" w:type="dxa"/>
            <w:gridSpan w:val="2"/>
            <w:shd w:val="clear" w:color="auto" w:fill="auto"/>
            <w:vAlign w:val="center"/>
          </w:tcPr>
          <w:p>
            <w:pPr>
              <w:spacing w:line="276" w:lineRule="auto"/>
              <w:rPr>
                <w:rFonts w:ascii="宋体" w:hAnsi="宋体" w:eastAsia="宋体"/>
                <w:b/>
                <w:bCs/>
                <w:szCs w:val="21"/>
                <w:lang w:eastAsia="zh-Hans"/>
              </w:rPr>
            </w:pPr>
            <w:r>
              <w:rPr>
                <w:rFonts w:hint="eastAsia" w:ascii="宋体" w:hAnsi="宋体"/>
                <w:b/>
                <w:bCs/>
                <w:szCs w:val="21"/>
                <w:lang w:eastAsia="zh-Hans"/>
              </w:rPr>
              <w:t>学历</w:t>
            </w:r>
          </w:p>
        </w:tc>
        <w:tc>
          <w:tcPr>
            <w:tcW w:w="889" w:type="dxa"/>
            <w:gridSpan w:val="2"/>
            <w:shd w:val="clear" w:color="auto" w:fill="auto"/>
            <w:vAlign w:val="center"/>
          </w:tcPr>
          <w:p>
            <w:pPr>
              <w:spacing w:line="276" w:lineRule="auto"/>
              <w:rPr>
                <w:rFonts w:ascii="宋体" w:hAnsi="宋体"/>
                <w:b/>
                <w:bCs/>
                <w:szCs w:val="21"/>
              </w:rPr>
            </w:pPr>
          </w:p>
        </w:tc>
        <w:tc>
          <w:tcPr>
            <w:tcW w:w="1316" w:type="dxa"/>
            <w:shd w:val="clear" w:color="auto" w:fill="auto"/>
            <w:vAlign w:val="center"/>
          </w:tcPr>
          <w:p>
            <w:pPr>
              <w:spacing w:line="276" w:lineRule="auto"/>
              <w:rPr>
                <w:rFonts w:ascii="宋体" w:hAnsi="宋体"/>
                <w:b/>
                <w:bCs/>
                <w:szCs w:val="21"/>
              </w:rPr>
            </w:pPr>
          </w:p>
        </w:tc>
        <w:tc>
          <w:tcPr>
            <w:tcW w:w="1231" w:type="dxa"/>
            <w:shd w:val="clear" w:color="auto" w:fill="auto"/>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817" w:type="dxa"/>
            <w:gridSpan w:val="13"/>
            <w:shd w:val="clear" w:color="auto" w:fill="auto"/>
            <w:vAlign w:val="center"/>
          </w:tcPr>
          <w:p>
            <w:pPr>
              <w:spacing w:line="276" w:lineRule="auto"/>
              <w:rPr>
                <w:rFonts w:ascii="宋体" w:hAnsi="宋体"/>
                <w:szCs w:val="21"/>
              </w:rPr>
            </w:pPr>
            <w:r>
              <w:rPr>
                <w:rFonts w:hint="eastAsia" w:ascii="宋体" w:hAnsi="宋体"/>
                <w:b/>
                <w:bCs/>
                <w:szCs w:val="21"/>
              </w:rPr>
              <w:t>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01" w:type="dxa"/>
            <w:shd w:val="clear" w:color="auto" w:fill="auto"/>
            <w:vAlign w:val="center"/>
          </w:tcPr>
          <w:p>
            <w:pPr>
              <w:spacing w:line="276" w:lineRule="auto"/>
              <w:rPr>
                <w:rFonts w:ascii="宋体" w:hAnsi="宋体"/>
                <w:b/>
                <w:bCs/>
                <w:szCs w:val="21"/>
              </w:rPr>
            </w:pPr>
            <w:r>
              <w:rPr>
                <w:rFonts w:hint="eastAsia" w:ascii="宋体" w:hAnsi="宋体"/>
                <w:b/>
                <w:bCs/>
                <w:szCs w:val="21"/>
              </w:rPr>
              <w:t>序号</w:t>
            </w:r>
          </w:p>
        </w:tc>
        <w:tc>
          <w:tcPr>
            <w:tcW w:w="1701" w:type="dxa"/>
            <w:gridSpan w:val="3"/>
            <w:shd w:val="clear" w:color="auto" w:fill="auto"/>
            <w:vAlign w:val="center"/>
          </w:tcPr>
          <w:p>
            <w:pPr>
              <w:spacing w:line="276" w:lineRule="auto"/>
              <w:rPr>
                <w:rFonts w:ascii="宋体" w:hAnsi="宋体"/>
                <w:b/>
                <w:bCs/>
                <w:szCs w:val="21"/>
              </w:rPr>
            </w:pPr>
            <w:r>
              <w:rPr>
                <w:rFonts w:hint="eastAsia" w:ascii="宋体" w:hAnsi="宋体"/>
                <w:b/>
                <w:bCs/>
                <w:szCs w:val="21"/>
              </w:rPr>
              <w:t>证书厂商类别</w:t>
            </w:r>
          </w:p>
        </w:tc>
        <w:tc>
          <w:tcPr>
            <w:tcW w:w="3402" w:type="dxa"/>
            <w:gridSpan w:val="6"/>
            <w:shd w:val="clear" w:color="auto" w:fill="auto"/>
            <w:vAlign w:val="center"/>
          </w:tcPr>
          <w:p>
            <w:pPr>
              <w:spacing w:line="276" w:lineRule="auto"/>
              <w:rPr>
                <w:rFonts w:ascii="宋体" w:hAnsi="宋体"/>
                <w:b/>
                <w:bCs/>
                <w:szCs w:val="21"/>
              </w:rPr>
            </w:pPr>
            <w:r>
              <w:rPr>
                <w:rFonts w:hint="eastAsia" w:ascii="宋体" w:hAnsi="宋体"/>
                <w:b/>
                <w:bCs/>
                <w:szCs w:val="21"/>
              </w:rPr>
              <w:t>证书全称</w:t>
            </w:r>
          </w:p>
        </w:tc>
        <w:tc>
          <w:tcPr>
            <w:tcW w:w="1882" w:type="dxa"/>
            <w:gridSpan w:val="2"/>
            <w:shd w:val="clear" w:color="auto" w:fill="auto"/>
            <w:vAlign w:val="center"/>
          </w:tcPr>
          <w:p>
            <w:pPr>
              <w:spacing w:line="276" w:lineRule="auto"/>
              <w:rPr>
                <w:rFonts w:ascii="宋体" w:hAnsi="宋体"/>
                <w:b/>
                <w:bCs/>
                <w:szCs w:val="21"/>
              </w:rPr>
            </w:pPr>
            <w:r>
              <w:rPr>
                <w:rFonts w:hint="eastAsia" w:ascii="宋体" w:hAnsi="宋体"/>
                <w:b/>
                <w:bCs/>
                <w:szCs w:val="21"/>
              </w:rPr>
              <w:t>证书简称</w:t>
            </w:r>
          </w:p>
        </w:tc>
        <w:tc>
          <w:tcPr>
            <w:tcW w:w="1231" w:type="dxa"/>
            <w:shd w:val="clear" w:color="auto" w:fill="auto"/>
            <w:vAlign w:val="center"/>
          </w:tcPr>
          <w:p>
            <w:pPr>
              <w:spacing w:line="276" w:lineRule="auto"/>
              <w:rPr>
                <w:rFonts w:ascii="宋体" w:hAnsi="宋体"/>
                <w:b/>
                <w:bCs/>
                <w:szCs w:val="21"/>
              </w:rPr>
            </w:pPr>
            <w:r>
              <w:rPr>
                <w:rFonts w:hint="eastAsia" w:ascii="宋体" w:hAnsi="宋体"/>
                <w:b/>
                <w:bCs/>
                <w:szCs w:val="21"/>
              </w:rPr>
              <w:t>证书级别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01" w:type="dxa"/>
            <w:shd w:val="clear" w:color="auto" w:fill="auto"/>
            <w:vAlign w:val="center"/>
          </w:tcPr>
          <w:p>
            <w:pPr>
              <w:spacing w:line="276" w:lineRule="auto"/>
              <w:rPr>
                <w:rFonts w:ascii="宋体" w:hAnsi="宋体"/>
                <w:szCs w:val="21"/>
              </w:rPr>
            </w:pPr>
            <w:r>
              <w:rPr>
                <w:rFonts w:ascii="宋体" w:hAnsi="宋体"/>
                <w:szCs w:val="21"/>
              </w:rPr>
              <w:t>1</w:t>
            </w:r>
          </w:p>
        </w:tc>
        <w:tc>
          <w:tcPr>
            <w:tcW w:w="1701" w:type="dxa"/>
            <w:gridSpan w:val="3"/>
            <w:shd w:val="clear" w:color="auto" w:fill="auto"/>
            <w:vAlign w:val="center"/>
          </w:tcPr>
          <w:p>
            <w:pPr>
              <w:spacing w:line="276" w:lineRule="auto"/>
              <w:rPr>
                <w:rFonts w:ascii="宋体" w:hAnsi="宋体"/>
                <w:szCs w:val="21"/>
              </w:rPr>
            </w:pPr>
          </w:p>
        </w:tc>
        <w:tc>
          <w:tcPr>
            <w:tcW w:w="3402" w:type="dxa"/>
            <w:gridSpan w:val="6"/>
            <w:shd w:val="clear" w:color="auto" w:fill="auto"/>
            <w:vAlign w:val="center"/>
          </w:tcPr>
          <w:p>
            <w:pPr>
              <w:spacing w:line="276" w:lineRule="auto"/>
              <w:rPr>
                <w:rFonts w:ascii="宋体" w:hAnsi="宋体"/>
                <w:szCs w:val="21"/>
              </w:rPr>
            </w:pPr>
          </w:p>
        </w:tc>
        <w:tc>
          <w:tcPr>
            <w:tcW w:w="1882" w:type="dxa"/>
            <w:gridSpan w:val="2"/>
            <w:shd w:val="clear" w:color="auto" w:fill="auto"/>
            <w:vAlign w:val="center"/>
          </w:tcPr>
          <w:p>
            <w:pPr>
              <w:spacing w:line="276" w:lineRule="auto"/>
              <w:rPr>
                <w:rFonts w:ascii="宋体" w:hAnsi="宋体"/>
                <w:szCs w:val="21"/>
              </w:rPr>
            </w:pPr>
          </w:p>
        </w:tc>
        <w:tc>
          <w:tcPr>
            <w:tcW w:w="1231" w:type="dxa"/>
            <w:shd w:val="clear" w:color="auto" w:fill="auto"/>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01" w:type="dxa"/>
            <w:shd w:val="clear" w:color="auto" w:fill="auto"/>
            <w:vAlign w:val="center"/>
          </w:tcPr>
          <w:p>
            <w:pPr>
              <w:spacing w:line="276" w:lineRule="auto"/>
              <w:rPr>
                <w:rFonts w:ascii="宋体" w:hAnsi="宋体"/>
                <w:szCs w:val="21"/>
              </w:rPr>
            </w:pPr>
            <w:r>
              <w:rPr>
                <w:rFonts w:ascii="宋体" w:hAnsi="宋体"/>
                <w:szCs w:val="21"/>
              </w:rPr>
              <w:t>2</w:t>
            </w:r>
          </w:p>
        </w:tc>
        <w:tc>
          <w:tcPr>
            <w:tcW w:w="1701" w:type="dxa"/>
            <w:gridSpan w:val="3"/>
            <w:shd w:val="clear" w:color="auto" w:fill="auto"/>
            <w:vAlign w:val="center"/>
          </w:tcPr>
          <w:p>
            <w:pPr>
              <w:spacing w:line="276" w:lineRule="auto"/>
              <w:rPr>
                <w:rFonts w:ascii="宋体" w:hAnsi="宋体"/>
                <w:szCs w:val="21"/>
              </w:rPr>
            </w:pPr>
          </w:p>
        </w:tc>
        <w:tc>
          <w:tcPr>
            <w:tcW w:w="3402" w:type="dxa"/>
            <w:gridSpan w:val="6"/>
            <w:shd w:val="clear" w:color="auto" w:fill="auto"/>
            <w:vAlign w:val="center"/>
          </w:tcPr>
          <w:p>
            <w:pPr>
              <w:spacing w:line="276" w:lineRule="auto"/>
              <w:rPr>
                <w:rFonts w:ascii="宋体" w:hAnsi="宋体"/>
                <w:szCs w:val="21"/>
              </w:rPr>
            </w:pPr>
          </w:p>
        </w:tc>
        <w:tc>
          <w:tcPr>
            <w:tcW w:w="1882" w:type="dxa"/>
            <w:gridSpan w:val="2"/>
            <w:shd w:val="clear" w:color="auto" w:fill="auto"/>
            <w:vAlign w:val="center"/>
          </w:tcPr>
          <w:p>
            <w:pPr>
              <w:spacing w:line="276" w:lineRule="auto"/>
              <w:rPr>
                <w:rFonts w:ascii="宋体" w:hAnsi="宋体"/>
                <w:szCs w:val="21"/>
              </w:rPr>
            </w:pPr>
          </w:p>
        </w:tc>
        <w:tc>
          <w:tcPr>
            <w:tcW w:w="1231" w:type="dxa"/>
            <w:shd w:val="clear" w:color="auto" w:fill="auto"/>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17" w:type="dxa"/>
            <w:gridSpan w:val="13"/>
            <w:shd w:val="clear" w:color="auto" w:fill="auto"/>
            <w:vAlign w:val="center"/>
          </w:tcPr>
          <w:p>
            <w:pPr>
              <w:spacing w:line="276" w:lineRule="auto"/>
              <w:rPr>
                <w:rFonts w:ascii="宋体" w:hAnsi="宋体"/>
                <w:b/>
                <w:bCs/>
                <w:szCs w:val="21"/>
              </w:rPr>
            </w:pPr>
            <w:r>
              <w:rPr>
                <w:rFonts w:hint="eastAsia" w:ascii="宋体" w:hAnsi="宋体"/>
                <w:b/>
                <w:bCs/>
                <w:szCs w:val="21"/>
              </w:rPr>
              <w:t>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308" w:type="dxa"/>
            <w:gridSpan w:val="3"/>
            <w:shd w:val="clear" w:color="auto" w:fill="auto"/>
            <w:vAlign w:val="center"/>
          </w:tcPr>
          <w:p>
            <w:pPr>
              <w:spacing w:line="276" w:lineRule="auto"/>
              <w:rPr>
                <w:rFonts w:ascii="宋体" w:hAnsi="宋体"/>
                <w:b/>
                <w:bCs/>
                <w:szCs w:val="21"/>
              </w:rPr>
            </w:pPr>
            <w:r>
              <w:rPr>
                <w:rFonts w:hint="eastAsia" w:ascii="宋体" w:hAnsi="宋体"/>
                <w:b/>
                <w:bCs/>
                <w:szCs w:val="21"/>
              </w:rPr>
              <w:t>项目日期</w:t>
            </w:r>
          </w:p>
        </w:tc>
        <w:tc>
          <w:tcPr>
            <w:tcW w:w="1800" w:type="dxa"/>
            <w:gridSpan w:val="2"/>
            <w:shd w:val="clear" w:color="auto" w:fill="auto"/>
            <w:vAlign w:val="center"/>
          </w:tcPr>
          <w:p>
            <w:pPr>
              <w:spacing w:line="276" w:lineRule="auto"/>
              <w:rPr>
                <w:rFonts w:ascii="宋体" w:hAnsi="宋体"/>
                <w:b/>
                <w:bCs/>
                <w:szCs w:val="21"/>
              </w:rPr>
            </w:pPr>
            <w:r>
              <w:rPr>
                <w:rFonts w:hint="eastAsia" w:ascii="宋体" w:hAnsi="宋体"/>
                <w:b/>
                <w:bCs/>
                <w:szCs w:val="21"/>
              </w:rPr>
              <w:t>项目名称</w:t>
            </w:r>
          </w:p>
        </w:tc>
        <w:tc>
          <w:tcPr>
            <w:tcW w:w="1440" w:type="dxa"/>
            <w:gridSpan w:val="3"/>
            <w:shd w:val="clear" w:color="auto" w:fill="auto"/>
            <w:vAlign w:val="center"/>
          </w:tcPr>
          <w:p>
            <w:pPr>
              <w:spacing w:line="276" w:lineRule="auto"/>
              <w:rPr>
                <w:rFonts w:ascii="宋体" w:hAnsi="宋体"/>
                <w:b/>
                <w:bCs/>
                <w:szCs w:val="21"/>
              </w:rPr>
            </w:pPr>
            <w:r>
              <w:rPr>
                <w:rFonts w:hint="eastAsia" w:ascii="宋体" w:hAnsi="宋体"/>
                <w:b/>
                <w:bCs/>
                <w:szCs w:val="21"/>
              </w:rPr>
              <w:t>担任职责</w:t>
            </w:r>
          </w:p>
        </w:tc>
        <w:tc>
          <w:tcPr>
            <w:tcW w:w="4269" w:type="dxa"/>
            <w:gridSpan w:val="5"/>
            <w:shd w:val="clear" w:color="auto" w:fill="auto"/>
            <w:vAlign w:val="center"/>
          </w:tcPr>
          <w:p>
            <w:pPr>
              <w:spacing w:line="276" w:lineRule="auto"/>
              <w:rPr>
                <w:rFonts w:ascii="宋体" w:hAnsi="宋体"/>
                <w:b/>
                <w:bCs/>
                <w:szCs w:val="21"/>
              </w:rPr>
            </w:pPr>
            <w:r>
              <w:rPr>
                <w:rFonts w:hint="eastAsia" w:ascii="宋体" w:hAnsi="宋体"/>
                <w:b/>
                <w:bCs/>
                <w:szCs w:val="21"/>
              </w:rPr>
              <w:t>工作描述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08" w:type="dxa"/>
            <w:gridSpan w:val="3"/>
            <w:shd w:val="clear" w:color="auto" w:fill="auto"/>
            <w:vAlign w:val="center"/>
          </w:tcPr>
          <w:p>
            <w:pPr>
              <w:spacing w:line="276" w:lineRule="auto"/>
              <w:rPr>
                <w:rFonts w:ascii="宋体" w:hAnsi="宋体"/>
                <w:szCs w:val="21"/>
              </w:rPr>
            </w:pPr>
          </w:p>
        </w:tc>
        <w:tc>
          <w:tcPr>
            <w:tcW w:w="1800" w:type="dxa"/>
            <w:gridSpan w:val="2"/>
            <w:shd w:val="clear" w:color="auto" w:fill="auto"/>
            <w:vAlign w:val="center"/>
          </w:tcPr>
          <w:p>
            <w:pPr>
              <w:spacing w:line="276" w:lineRule="auto"/>
              <w:rPr>
                <w:rFonts w:ascii="宋体" w:hAnsi="宋体"/>
                <w:szCs w:val="21"/>
              </w:rPr>
            </w:pPr>
          </w:p>
        </w:tc>
        <w:tc>
          <w:tcPr>
            <w:tcW w:w="1440" w:type="dxa"/>
            <w:gridSpan w:val="3"/>
            <w:shd w:val="clear" w:color="auto" w:fill="auto"/>
            <w:vAlign w:val="center"/>
          </w:tcPr>
          <w:p>
            <w:pPr>
              <w:spacing w:line="276" w:lineRule="auto"/>
              <w:rPr>
                <w:rFonts w:ascii="宋体" w:hAnsi="宋体"/>
                <w:szCs w:val="21"/>
              </w:rPr>
            </w:pPr>
          </w:p>
        </w:tc>
        <w:tc>
          <w:tcPr>
            <w:tcW w:w="4269" w:type="dxa"/>
            <w:gridSpan w:val="5"/>
            <w:shd w:val="clear" w:color="auto" w:fill="auto"/>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08" w:type="dxa"/>
            <w:gridSpan w:val="3"/>
            <w:shd w:val="clear" w:color="auto" w:fill="auto"/>
            <w:vAlign w:val="center"/>
          </w:tcPr>
          <w:p>
            <w:pPr>
              <w:spacing w:line="276" w:lineRule="auto"/>
              <w:rPr>
                <w:rFonts w:ascii="宋体" w:hAnsi="宋体"/>
                <w:szCs w:val="21"/>
              </w:rPr>
            </w:pPr>
          </w:p>
        </w:tc>
        <w:tc>
          <w:tcPr>
            <w:tcW w:w="1800" w:type="dxa"/>
            <w:gridSpan w:val="2"/>
            <w:shd w:val="clear" w:color="auto" w:fill="auto"/>
            <w:vAlign w:val="center"/>
          </w:tcPr>
          <w:p>
            <w:pPr>
              <w:spacing w:line="276" w:lineRule="auto"/>
              <w:rPr>
                <w:rFonts w:ascii="宋体" w:hAnsi="宋体"/>
                <w:szCs w:val="21"/>
              </w:rPr>
            </w:pPr>
          </w:p>
        </w:tc>
        <w:tc>
          <w:tcPr>
            <w:tcW w:w="1440" w:type="dxa"/>
            <w:gridSpan w:val="3"/>
            <w:shd w:val="clear" w:color="auto" w:fill="auto"/>
            <w:vAlign w:val="center"/>
          </w:tcPr>
          <w:p>
            <w:pPr>
              <w:spacing w:line="276" w:lineRule="auto"/>
              <w:rPr>
                <w:rFonts w:ascii="宋体" w:hAnsi="宋体"/>
                <w:szCs w:val="21"/>
              </w:rPr>
            </w:pPr>
          </w:p>
        </w:tc>
        <w:tc>
          <w:tcPr>
            <w:tcW w:w="4269" w:type="dxa"/>
            <w:gridSpan w:val="5"/>
            <w:shd w:val="clear" w:color="auto" w:fill="auto"/>
            <w:vAlign w:val="center"/>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08" w:type="dxa"/>
            <w:gridSpan w:val="3"/>
            <w:shd w:val="clear" w:color="auto" w:fill="auto"/>
            <w:vAlign w:val="center"/>
          </w:tcPr>
          <w:p>
            <w:pPr>
              <w:spacing w:line="276" w:lineRule="auto"/>
              <w:rPr>
                <w:rFonts w:ascii="宋体" w:hAnsi="宋体"/>
                <w:szCs w:val="21"/>
              </w:rPr>
            </w:pPr>
          </w:p>
        </w:tc>
        <w:tc>
          <w:tcPr>
            <w:tcW w:w="1800" w:type="dxa"/>
            <w:gridSpan w:val="2"/>
            <w:shd w:val="clear" w:color="auto" w:fill="auto"/>
            <w:vAlign w:val="center"/>
          </w:tcPr>
          <w:p>
            <w:pPr>
              <w:spacing w:line="276" w:lineRule="auto"/>
              <w:rPr>
                <w:rFonts w:ascii="宋体" w:hAnsi="宋体"/>
                <w:szCs w:val="21"/>
              </w:rPr>
            </w:pPr>
          </w:p>
        </w:tc>
        <w:tc>
          <w:tcPr>
            <w:tcW w:w="1440" w:type="dxa"/>
            <w:gridSpan w:val="3"/>
            <w:shd w:val="clear" w:color="auto" w:fill="auto"/>
            <w:vAlign w:val="center"/>
          </w:tcPr>
          <w:p>
            <w:pPr>
              <w:spacing w:line="276" w:lineRule="auto"/>
              <w:rPr>
                <w:rFonts w:ascii="宋体" w:hAnsi="宋体"/>
                <w:szCs w:val="21"/>
              </w:rPr>
            </w:pPr>
          </w:p>
        </w:tc>
        <w:tc>
          <w:tcPr>
            <w:tcW w:w="4269" w:type="dxa"/>
            <w:gridSpan w:val="5"/>
            <w:shd w:val="clear" w:color="auto" w:fill="auto"/>
            <w:vAlign w:val="center"/>
          </w:tcPr>
          <w:p>
            <w:pPr>
              <w:spacing w:line="276" w:lineRule="auto"/>
              <w:rPr>
                <w:rFonts w:ascii="宋体" w:hAnsi="宋体"/>
                <w:szCs w:val="21"/>
              </w:rPr>
            </w:pPr>
          </w:p>
        </w:tc>
      </w:tr>
    </w:tbl>
    <w:p>
      <w:pPr>
        <w:spacing w:line="360" w:lineRule="auto"/>
        <w:rPr>
          <w:rFonts w:ascii="宋体" w:hAnsi="宋体" w:eastAsia="宋体" w:cs="宋体"/>
          <w:bCs/>
          <w:szCs w:val="21"/>
        </w:rPr>
      </w:pPr>
    </w:p>
    <w:p>
      <w:pPr>
        <w:numPr>
          <w:ilvl w:val="0"/>
          <w:numId w:val="5"/>
        </w:numPr>
        <w:spacing w:line="360" w:lineRule="auto"/>
        <w:rPr>
          <w:rFonts w:ascii="宋体" w:hAnsi="宋体" w:eastAsia="宋体" w:cs="宋体"/>
          <w:bCs/>
          <w:szCs w:val="21"/>
        </w:rPr>
      </w:pPr>
      <w:r>
        <w:rPr>
          <w:rFonts w:hint="eastAsia"/>
          <w:lang w:eastAsia="zh-Hans"/>
        </w:rPr>
        <w:t>案例列表</w:t>
      </w:r>
      <w:r>
        <w:rPr>
          <w:rFonts w:hint="eastAsia" w:ascii="宋体" w:hAnsi="宋体" w:eastAsia="宋体" w:cs="宋体"/>
          <w:bCs/>
          <w:szCs w:val="21"/>
        </w:rPr>
        <w:t>请按下列附表填写</w:t>
      </w:r>
    </w:p>
    <w:tbl>
      <w:tblPr>
        <w:tblStyle w:val="33"/>
        <w:tblW w:w="9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98"/>
        <w:gridCol w:w="1910"/>
        <w:gridCol w:w="1629"/>
        <w:gridCol w:w="666"/>
        <w:gridCol w:w="1320"/>
        <w:gridCol w:w="1226"/>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480"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98"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客户名称</w:t>
            </w:r>
          </w:p>
        </w:tc>
        <w:tc>
          <w:tcPr>
            <w:tcW w:w="1910"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1629" w:type="dxa"/>
            <w:shd w:val="clear" w:color="auto" w:fill="FFFFFF" w:themeFill="background1"/>
            <w:vAlign w:val="center"/>
          </w:tcPr>
          <w:p>
            <w:pPr>
              <w:widowControl/>
              <w:jc w:val="center"/>
              <w:rPr>
                <w:rFonts w:ascii="宋体" w:hAnsi="宋体" w:eastAsia="宋体" w:cs="宋体"/>
                <w:b/>
                <w:bCs/>
                <w:color w:val="000000"/>
                <w:kern w:val="0"/>
                <w:szCs w:val="21"/>
                <w:lang w:eastAsia="zh-Hans"/>
              </w:rPr>
            </w:pPr>
            <w:r>
              <w:rPr>
                <w:rFonts w:hint="eastAsia" w:ascii="宋体" w:hAnsi="宋体" w:cs="宋体"/>
                <w:b/>
                <w:bCs/>
                <w:color w:val="000000"/>
                <w:kern w:val="0"/>
                <w:szCs w:val="21"/>
                <w:lang w:eastAsia="zh-Hans"/>
              </w:rPr>
              <w:t>驻场岗位</w:t>
            </w:r>
          </w:p>
        </w:tc>
        <w:tc>
          <w:tcPr>
            <w:tcW w:w="666"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驻场人数</w:t>
            </w:r>
          </w:p>
        </w:tc>
        <w:tc>
          <w:tcPr>
            <w:tcW w:w="1320"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合同金额</w:t>
            </w:r>
          </w:p>
        </w:tc>
        <w:tc>
          <w:tcPr>
            <w:tcW w:w="1226"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起始日期</w:t>
            </w:r>
          </w:p>
        </w:tc>
        <w:tc>
          <w:tcPr>
            <w:tcW w:w="1331" w:type="dxa"/>
            <w:shd w:val="clear" w:color="auto" w:fill="FFFFFF" w:themeFill="background1"/>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1</w:t>
            </w:r>
          </w:p>
        </w:tc>
        <w:tc>
          <w:tcPr>
            <w:tcW w:w="1298" w:type="dxa"/>
            <w:shd w:val="clear" w:color="auto" w:fill="auto"/>
            <w:vAlign w:val="center"/>
          </w:tcPr>
          <w:p>
            <w:pPr>
              <w:widowControl/>
              <w:rPr>
                <w:rFonts w:ascii="宋体" w:hAnsi="宋体" w:cs="宋体"/>
                <w:color w:val="000000"/>
                <w:kern w:val="0"/>
                <w:szCs w:val="21"/>
              </w:rPr>
            </w:pPr>
          </w:p>
        </w:tc>
        <w:tc>
          <w:tcPr>
            <w:tcW w:w="1910" w:type="dxa"/>
            <w:shd w:val="clear" w:color="auto" w:fill="auto"/>
            <w:vAlign w:val="center"/>
          </w:tcPr>
          <w:p>
            <w:pPr>
              <w:widowControl/>
              <w:rPr>
                <w:rFonts w:ascii="宋体" w:hAnsi="宋体" w:cs="宋体"/>
                <w:color w:val="000000"/>
                <w:kern w:val="0"/>
                <w:szCs w:val="21"/>
              </w:rPr>
            </w:pPr>
          </w:p>
        </w:tc>
        <w:tc>
          <w:tcPr>
            <w:tcW w:w="1629" w:type="dxa"/>
            <w:shd w:val="clear" w:color="auto" w:fill="auto"/>
            <w:vAlign w:val="center"/>
          </w:tcPr>
          <w:p>
            <w:pPr>
              <w:widowControl/>
              <w:rPr>
                <w:rFonts w:ascii="宋体" w:hAnsi="宋体" w:cs="宋体"/>
                <w:color w:val="000000"/>
                <w:kern w:val="0"/>
                <w:szCs w:val="21"/>
              </w:rPr>
            </w:pPr>
          </w:p>
        </w:tc>
        <w:tc>
          <w:tcPr>
            <w:tcW w:w="666" w:type="dxa"/>
            <w:vAlign w:val="center"/>
          </w:tcPr>
          <w:p>
            <w:pPr>
              <w:widowControl/>
              <w:rPr>
                <w:rFonts w:ascii="宋体" w:hAnsi="宋体" w:cs="宋体"/>
                <w:color w:val="000000"/>
                <w:kern w:val="0"/>
                <w:szCs w:val="21"/>
              </w:rPr>
            </w:pPr>
          </w:p>
        </w:tc>
        <w:tc>
          <w:tcPr>
            <w:tcW w:w="1320" w:type="dxa"/>
            <w:shd w:val="clear" w:color="auto" w:fill="auto"/>
            <w:vAlign w:val="center"/>
          </w:tcPr>
          <w:p>
            <w:pPr>
              <w:widowControl/>
              <w:rPr>
                <w:rFonts w:ascii="宋体" w:hAnsi="宋体" w:cs="宋体"/>
                <w:color w:val="000000"/>
                <w:kern w:val="0"/>
                <w:szCs w:val="21"/>
              </w:rPr>
            </w:pPr>
          </w:p>
        </w:tc>
        <w:tc>
          <w:tcPr>
            <w:tcW w:w="1226" w:type="dxa"/>
            <w:shd w:val="clear" w:color="auto" w:fill="auto"/>
            <w:vAlign w:val="center"/>
          </w:tcPr>
          <w:p>
            <w:pPr>
              <w:widowControl/>
              <w:rPr>
                <w:rFonts w:ascii="宋体" w:hAnsi="宋体" w:cs="宋体"/>
                <w:color w:val="000000"/>
                <w:kern w:val="0"/>
                <w:szCs w:val="21"/>
              </w:rPr>
            </w:pPr>
          </w:p>
        </w:tc>
        <w:tc>
          <w:tcPr>
            <w:tcW w:w="1331" w:type="dxa"/>
            <w:shd w:val="clear" w:color="auto" w:fill="auto"/>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80"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2</w:t>
            </w:r>
          </w:p>
        </w:tc>
        <w:tc>
          <w:tcPr>
            <w:tcW w:w="1298" w:type="dxa"/>
            <w:shd w:val="clear" w:color="auto" w:fill="auto"/>
            <w:vAlign w:val="center"/>
          </w:tcPr>
          <w:p>
            <w:pPr>
              <w:widowControl/>
              <w:rPr>
                <w:rFonts w:ascii="宋体" w:hAnsi="宋体" w:cs="宋体"/>
                <w:color w:val="000000"/>
                <w:kern w:val="0"/>
                <w:szCs w:val="21"/>
              </w:rPr>
            </w:pPr>
          </w:p>
        </w:tc>
        <w:tc>
          <w:tcPr>
            <w:tcW w:w="1910" w:type="dxa"/>
            <w:shd w:val="clear" w:color="auto" w:fill="auto"/>
            <w:vAlign w:val="center"/>
          </w:tcPr>
          <w:p>
            <w:pPr>
              <w:widowControl/>
              <w:rPr>
                <w:rFonts w:ascii="宋体" w:hAnsi="宋体" w:cs="宋体"/>
                <w:color w:val="000000"/>
                <w:kern w:val="0"/>
                <w:szCs w:val="21"/>
              </w:rPr>
            </w:pPr>
          </w:p>
        </w:tc>
        <w:tc>
          <w:tcPr>
            <w:tcW w:w="1629" w:type="dxa"/>
            <w:shd w:val="clear" w:color="auto" w:fill="auto"/>
            <w:vAlign w:val="center"/>
          </w:tcPr>
          <w:p>
            <w:pPr>
              <w:widowControl/>
              <w:rPr>
                <w:rFonts w:ascii="宋体" w:hAnsi="宋体" w:cs="宋体"/>
                <w:color w:val="000000"/>
                <w:kern w:val="0"/>
                <w:szCs w:val="21"/>
              </w:rPr>
            </w:pPr>
          </w:p>
        </w:tc>
        <w:tc>
          <w:tcPr>
            <w:tcW w:w="666" w:type="dxa"/>
            <w:vAlign w:val="center"/>
          </w:tcPr>
          <w:p>
            <w:pPr>
              <w:widowControl/>
              <w:rPr>
                <w:rFonts w:ascii="宋体" w:hAnsi="宋体" w:cs="宋体"/>
                <w:color w:val="000000"/>
                <w:kern w:val="0"/>
                <w:szCs w:val="21"/>
              </w:rPr>
            </w:pPr>
          </w:p>
        </w:tc>
        <w:tc>
          <w:tcPr>
            <w:tcW w:w="1320" w:type="dxa"/>
            <w:shd w:val="clear" w:color="auto" w:fill="auto"/>
            <w:vAlign w:val="center"/>
          </w:tcPr>
          <w:p>
            <w:pPr>
              <w:widowControl/>
              <w:rPr>
                <w:rFonts w:ascii="宋体" w:hAnsi="宋体" w:cs="宋体"/>
                <w:color w:val="000000"/>
                <w:kern w:val="0"/>
                <w:szCs w:val="21"/>
              </w:rPr>
            </w:pPr>
          </w:p>
        </w:tc>
        <w:tc>
          <w:tcPr>
            <w:tcW w:w="1226" w:type="dxa"/>
            <w:shd w:val="clear" w:color="auto" w:fill="auto"/>
            <w:vAlign w:val="center"/>
          </w:tcPr>
          <w:p>
            <w:pPr>
              <w:widowControl/>
              <w:rPr>
                <w:rFonts w:ascii="宋体" w:hAnsi="宋体" w:cs="宋体"/>
                <w:color w:val="000000"/>
                <w:kern w:val="0"/>
                <w:szCs w:val="21"/>
              </w:rPr>
            </w:pPr>
          </w:p>
        </w:tc>
        <w:tc>
          <w:tcPr>
            <w:tcW w:w="1331" w:type="dxa"/>
            <w:shd w:val="clear" w:color="auto" w:fill="auto"/>
            <w:vAlign w:val="center"/>
          </w:tcPr>
          <w:p>
            <w:pPr>
              <w:widowControl/>
              <w:rPr>
                <w:rFonts w:ascii="宋体" w:hAnsi="宋体" w:cs="宋体"/>
                <w:color w:val="000000"/>
                <w:kern w:val="0"/>
                <w:szCs w:val="21"/>
              </w:rPr>
            </w:pPr>
          </w:p>
        </w:tc>
      </w:tr>
    </w:tbl>
    <w:p>
      <w:pPr>
        <w:numPr>
          <w:ilvl w:val="0"/>
          <w:numId w:val="5"/>
        </w:numPr>
        <w:spacing w:line="360" w:lineRule="auto"/>
        <w:rPr>
          <w:rFonts w:ascii="宋体" w:hAnsi="宋体" w:eastAsia="宋体" w:cs="宋体"/>
          <w:bCs/>
          <w:szCs w:val="21"/>
        </w:rPr>
      </w:pPr>
      <w:r>
        <w:rPr>
          <w:rFonts w:hint="eastAsia" w:ascii="宋体" w:hAnsi="宋体" w:eastAsia="宋体" w:cs="宋体"/>
          <w:bCs/>
          <w:szCs w:val="21"/>
        </w:rPr>
        <w:t>项目人员请按下列附表填写：</w:t>
      </w:r>
    </w:p>
    <w:tbl>
      <w:tblPr>
        <w:tblStyle w:val="33"/>
        <w:tblW w:w="977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123"/>
        <w:gridCol w:w="4234"/>
        <w:gridCol w:w="1284"/>
        <w:gridCol w:w="128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4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zh-CN"/>
              </w:rPr>
              <w:t>项目职责</w:t>
            </w:r>
          </w:p>
        </w:tc>
        <w:tc>
          <w:tcPr>
            <w:tcW w:w="112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zh-CN"/>
              </w:rPr>
              <w:t>姓名</w:t>
            </w:r>
          </w:p>
        </w:tc>
        <w:tc>
          <w:tcPr>
            <w:tcW w:w="4234" w:type="dxa"/>
            <w:shd w:val="clear" w:color="auto" w:fill="auto"/>
            <w:vAlign w:val="center"/>
          </w:tcPr>
          <w:p>
            <w:pPr>
              <w:widowControl/>
              <w:jc w:val="center"/>
              <w:rPr>
                <w:rFonts w:ascii="宋体" w:hAnsi="宋体" w:cs="宋体"/>
                <w:b/>
                <w:bCs/>
                <w:color w:val="000000"/>
                <w:kern w:val="0"/>
                <w:szCs w:val="21"/>
                <w:lang w:eastAsia="zh-Hans"/>
              </w:rPr>
            </w:pPr>
            <w:r>
              <w:rPr>
                <w:rFonts w:hint="eastAsia" w:ascii="宋体" w:hAnsi="宋体" w:cs="宋体"/>
                <w:b/>
                <w:bCs/>
                <w:color w:val="000000"/>
                <w:kern w:val="0"/>
                <w:szCs w:val="21"/>
                <w:lang w:eastAsia="zh-Hans"/>
              </w:rPr>
              <w:t>资质证书</w:t>
            </w:r>
          </w:p>
        </w:tc>
        <w:tc>
          <w:tcPr>
            <w:tcW w:w="128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工作年限</w:t>
            </w:r>
          </w:p>
        </w:tc>
        <w:tc>
          <w:tcPr>
            <w:tcW w:w="1286"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社保缴纳地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44" w:type="dxa"/>
            <w:shd w:val="clear" w:color="auto" w:fill="auto"/>
            <w:vAlign w:val="center"/>
          </w:tcPr>
          <w:p>
            <w:pPr>
              <w:spacing w:line="276" w:lineRule="auto"/>
              <w:rPr>
                <w:rFonts w:ascii="宋体" w:hAnsi="宋体"/>
                <w:bCs/>
                <w:kern w:val="52"/>
              </w:rPr>
            </w:pPr>
          </w:p>
        </w:tc>
        <w:tc>
          <w:tcPr>
            <w:tcW w:w="1123" w:type="dxa"/>
            <w:shd w:val="clear" w:color="auto" w:fill="auto"/>
            <w:vAlign w:val="center"/>
          </w:tcPr>
          <w:p>
            <w:pPr>
              <w:spacing w:line="276" w:lineRule="auto"/>
              <w:rPr>
                <w:rFonts w:ascii="宋体" w:hAnsi="宋体"/>
                <w:bCs/>
                <w:kern w:val="52"/>
              </w:rPr>
            </w:pPr>
          </w:p>
        </w:tc>
        <w:tc>
          <w:tcPr>
            <w:tcW w:w="4234" w:type="dxa"/>
            <w:shd w:val="clear" w:color="auto" w:fill="auto"/>
            <w:vAlign w:val="center"/>
          </w:tcPr>
          <w:p>
            <w:pPr>
              <w:spacing w:line="276" w:lineRule="auto"/>
              <w:rPr>
                <w:rFonts w:ascii="宋体" w:hAnsi="宋体"/>
                <w:bCs/>
                <w:kern w:val="52"/>
              </w:rPr>
            </w:pPr>
          </w:p>
        </w:tc>
        <w:tc>
          <w:tcPr>
            <w:tcW w:w="1284" w:type="dxa"/>
            <w:shd w:val="clear" w:color="auto" w:fill="auto"/>
            <w:vAlign w:val="center"/>
          </w:tcPr>
          <w:p>
            <w:pPr>
              <w:spacing w:line="276" w:lineRule="auto"/>
              <w:rPr>
                <w:rFonts w:ascii="宋体" w:hAnsi="宋体"/>
                <w:bCs/>
                <w:kern w:val="52"/>
              </w:rPr>
            </w:pPr>
          </w:p>
        </w:tc>
        <w:tc>
          <w:tcPr>
            <w:tcW w:w="1286" w:type="dxa"/>
            <w:shd w:val="clear" w:color="auto" w:fill="auto"/>
            <w:vAlign w:val="center"/>
          </w:tcPr>
          <w:p>
            <w:pPr>
              <w:spacing w:line="276" w:lineRule="auto"/>
              <w:rPr>
                <w:rFonts w:ascii="宋体" w:hAnsi="宋体"/>
                <w:bCs/>
                <w:kern w:val="5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44" w:type="dxa"/>
            <w:shd w:val="clear" w:color="auto" w:fill="auto"/>
            <w:vAlign w:val="center"/>
          </w:tcPr>
          <w:p>
            <w:pPr>
              <w:spacing w:line="276" w:lineRule="auto"/>
              <w:rPr>
                <w:rFonts w:ascii="宋体" w:hAnsi="宋体"/>
                <w:bCs/>
                <w:kern w:val="52"/>
              </w:rPr>
            </w:pPr>
          </w:p>
        </w:tc>
        <w:tc>
          <w:tcPr>
            <w:tcW w:w="1123" w:type="dxa"/>
            <w:shd w:val="clear" w:color="auto" w:fill="auto"/>
            <w:vAlign w:val="center"/>
          </w:tcPr>
          <w:p>
            <w:pPr>
              <w:spacing w:line="276" w:lineRule="auto"/>
              <w:rPr>
                <w:rFonts w:ascii="宋体" w:hAnsi="宋体"/>
                <w:bCs/>
                <w:kern w:val="52"/>
              </w:rPr>
            </w:pPr>
          </w:p>
        </w:tc>
        <w:tc>
          <w:tcPr>
            <w:tcW w:w="4234" w:type="dxa"/>
            <w:shd w:val="clear" w:color="auto" w:fill="auto"/>
            <w:vAlign w:val="center"/>
          </w:tcPr>
          <w:p>
            <w:pPr>
              <w:spacing w:line="276" w:lineRule="auto"/>
              <w:rPr>
                <w:rFonts w:ascii="宋体" w:hAnsi="宋体"/>
                <w:bCs/>
                <w:kern w:val="52"/>
              </w:rPr>
            </w:pPr>
          </w:p>
        </w:tc>
        <w:tc>
          <w:tcPr>
            <w:tcW w:w="1284" w:type="dxa"/>
            <w:shd w:val="clear" w:color="auto" w:fill="auto"/>
            <w:vAlign w:val="center"/>
          </w:tcPr>
          <w:p>
            <w:pPr>
              <w:spacing w:line="276" w:lineRule="auto"/>
              <w:rPr>
                <w:rFonts w:ascii="宋体" w:hAnsi="宋体"/>
                <w:bCs/>
                <w:kern w:val="52"/>
              </w:rPr>
            </w:pPr>
          </w:p>
        </w:tc>
        <w:tc>
          <w:tcPr>
            <w:tcW w:w="1286" w:type="dxa"/>
            <w:shd w:val="clear" w:color="auto" w:fill="auto"/>
            <w:vAlign w:val="center"/>
          </w:tcPr>
          <w:p>
            <w:pPr>
              <w:spacing w:line="276" w:lineRule="auto"/>
              <w:rPr>
                <w:rFonts w:ascii="宋体" w:hAnsi="宋体"/>
                <w:bCs/>
                <w:kern w:val="52"/>
              </w:rPr>
            </w:pPr>
          </w:p>
        </w:tc>
      </w:tr>
    </w:tbl>
    <w:p>
      <w:pPr>
        <w:tabs>
          <w:tab w:val="left" w:pos="360"/>
        </w:tabs>
        <w:spacing w:line="360" w:lineRule="auto"/>
        <w:ind w:left="360"/>
        <w:rPr>
          <w:rFonts w:ascii="宋体" w:hAnsi="宋体"/>
          <w:szCs w:val="21"/>
        </w:rPr>
      </w:pPr>
    </w:p>
    <w:p>
      <w:pPr>
        <w:spacing w:line="360" w:lineRule="auto"/>
        <w:rPr>
          <w:rFonts w:ascii="宋体" w:hAnsi="宋体"/>
          <w:b/>
          <w:szCs w:val="21"/>
        </w:rPr>
      </w:pPr>
      <w:r>
        <w:rPr>
          <w:rFonts w:hint="eastAsia" w:ascii="宋体" w:hAnsi="宋体" w:eastAsia="宋体" w:cs="宋体"/>
          <w:b/>
          <w:szCs w:val="21"/>
        </w:rPr>
        <w:t>5、投标申请人基本条件：</w:t>
      </w:r>
    </w:p>
    <w:p>
      <w:pPr>
        <w:pStyle w:val="54"/>
        <w:numPr>
          <w:ilvl w:val="0"/>
          <w:numId w:val="6"/>
        </w:numPr>
        <w:ind w:firstLineChars="0"/>
        <w:outlineLvl w:val="0"/>
        <w:rPr>
          <w:rFonts w:ascii="Verdana" w:hAnsi="Verdana"/>
          <w:szCs w:val="21"/>
        </w:rPr>
      </w:pPr>
      <w:bookmarkStart w:id="18" w:name="_Toc61441906"/>
      <w:bookmarkStart w:id="19" w:name="_Toc18029"/>
      <w:bookmarkStart w:id="20" w:name="_Toc31312"/>
      <w:bookmarkStart w:id="21" w:name="_Toc85"/>
      <w:bookmarkStart w:id="22" w:name="_Toc4099"/>
      <w:r>
        <w:rPr>
          <w:rFonts w:hint="eastAsia" w:ascii="宋体" w:hAnsi="宋体" w:eastAsia="宋体" w:cs="宋体"/>
          <w:kern w:val="0"/>
          <w:szCs w:val="24"/>
        </w:rPr>
        <w:t>标人具备独立法人资格；</w:t>
      </w:r>
      <w:bookmarkEnd w:id="18"/>
      <w:bookmarkEnd w:id="19"/>
      <w:bookmarkEnd w:id="20"/>
      <w:bookmarkEnd w:id="21"/>
      <w:bookmarkEnd w:id="22"/>
    </w:p>
    <w:p>
      <w:pPr>
        <w:pStyle w:val="54"/>
        <w:numPr>
          <w:ilvl w:val="0"/>
          <w:numId w:val="6"/>
        </w:numPr>
        <w:ind w:firstLineChars="0"/>
        <w:outlineLvl w:val="0"/>
        <w:rPr>
          <w:rFonts w:ascii="宋体" w:hAnsi="宋体" w:eastAsia="宋体" w:cs="宋体"/>
          <w:kern w:val="0"/>
          <w:szCs w:val="24"/>
        </w:rPr>
      </w:pPr>
      <w:bookmarkStart w:id="23" w:name="_Toc13216"/>
      <w:bookmarkStart w:id="24" w:name="_Toc16945"/>
      <w:bookmarkStart w:id="25" w:name="_Toc25870"/>
      <w:bookmarkStart w:id="26" w:name="_Toc21201"/>
      <w:bookmarkStart w:id="27" w:name="_Toc61441907"/>
      <w:r>
        <w:rPr>
          <w:rFonts w:hint="eastAsia" w:ascii="宋体" w:hAnsi="宋体" w:eastAsia="宋体" w:cs="宋体"/>
          <w:kern w:val="0"/>
          <w:szCs w:val="24"/>
        </w:rPr>
        <w:t>具有独立承担民事责任的能力</w:t>
      </w:r>
      <w:r>
        <w:rPr>
          <w:rFonts w:hint="eastAsia" w:ascii="Verdana" w:hAnsi="Verdana"/>
          <w:szCs w:val="21"/>
        </w:rPr>
        <w:t>；</w:t>
      </w:r>
      <w:bookmarkEnd w:id="23"/>
      <w:bookmarkEnd w:id="24"/>
      <w:bookmarkEnd w:id="25"/>
      <w:bookmarkEnd w:id="26"/>
      <w:bookmarkEnd w:id="27"/>
    </w:p>
    <w:p>
      <w:pPr>
        <w:pStyle w:val="54"/>
        <w:numPr>
          <w:ilvl w:val="0"/>
          <w:numId w:val="6"/>
        </w:numPr>
        <w:ind w:firstLineChars="0"/>
        <w:outlineLvl w:val="0"/>
        <w:rPr>
          <w:rFonts w:ascii="宋体" w:hAnsi="宋体" w:eastAsia="宋体" w:cs="宋体"/>
          <w:kern w:val="0"/>
          <w:szCs w:val="24"/>
        </w:rPr>
      </w:pPr>
      <w:bookmarkStart w:id="28" w:name="_Toc19442"/>
      <w:bookmarkStart w:id="29" w:name="_Toc61441908"/>
      <w:bookmarkStart w:id="30" w:name="_Toc3855"/>
      <w:bookmarkStart w:id="31" w:name="_Toc18867"/>
      <w:bookmarkStart w:id="32" w:name="_Toc21517"/>
      <w:r>
        <w:rPr>
          <w:rFonts w:hint="eastAsia" w:ascii="宋体" w:hAnsi="宋体" w:eastAsia="宋体" w:cs="宋体"/>
          <w:kern w:val="0"/>
          <w:szCs w:val="24"/>
        </w:rPr>
        <w:t>投标人实收资本金额不能低于1000万元人民币；</w:t>
      </w:r>
      <w:bookmarkEnd w:id="28"/>
      <w:bookmarkEnd w:id="29"/>
      <w:bookmarkEnd w:id="30"/>
      <w:bookmarkEnd w:id="31"/>
      <w:bookmarkEnd w:id="32"/>
    </w:p>
    <w:p>
      <w:pPr>
        <w:pStyle w:val="54"/>
        <w:numPr>
          <w:ilvl w:val="0"/>
          <w:numId w:val="6"/>
        </w:numPr>
        <w:ind w:firstLineChars="0"/>
        <w:outlineLvl w:val="0"/>
        <w:rPr>
          <w:rFonts w:ascii="宋体" w:hAnsi="宋体" w:eastAsia="宋体" w:cs="宋体"/>
          <w:kern w:val="0"/>
          <w:szCs w:val="24"/>
        </w:rPr>
      </w:pPr>
      <w:bookmarkStart w:id="33" w:name="_Toc30244"/>
      <w:bookmarkStart w:id="34" w:name="_Toc32606"/>
      <w:bookmarkStart w:id="35" w:name="_Toc30369"/>
      <w:r>
        <w:rPr>
          <w:rFonts w:hint="eastAsia" w:ascii="宋体" w:hAnsi="宋体" w:eastAsia="宋体" w:cs="宋体"/>
          <w:kern w:val="0"/>
          <w:szCs w:val="24"/>
        </w:rPr>
        <w:t>资格认证：</w:t>
      </w:r>
      <w:bookmarkEnd w:id="33"/>
      <w:bookmarkEnd w:id="34"/>
      <w:bookmarkEnd w:id="35"/>
    </w:p>
    <w:p>
      <w:pPr>
        <w:pStyle w:val="54"/>
        <w:numPr>
          <w:ilvl w:val="0"/>
          <w:numId w:val="7"/>
        </w:numPr>
        <w:ind w:firstLineChars="0"/>
        <w:jc w:val="left"/>
        <w:outlineLvl w:val="0"/>
        <w:rPr>
          <w:rFonts w:ascii="宋体" w:hAnsi="宋体" w:eastAsia="宋体" w:cs="宋体"/>
          <w:kern w:val="0"/>
          <w:szCs w:val="24"/>
        </w:rPr>
      </w:pPr>
      <w:bookmarkStart w:id="36" w:name="_Toc4260"/>
      <w:bookmarkStart w:id="37" w:name="_Toc15598"/>
      <w:bookmarkStart w:id="38" w:name="_Toc9106"/>
      <w:r>
        <w:rPr>
          <w:rFonts w:hint="eastAsia" w:ascii="宋体" w:hAnsi="宋体" w:eastAsia="宋体" w:cs="宋体"/>
          <w:kern w:val="0"/>
          <w:szCs w:val="24"/>
        </w:rPr>
        <w:t>ISO20000 IT服务管理体系认证证书</w:t>
      </w:r>
      <w:bookmarkEnd w:id="36"/>
      <w:bookmarkEnd w:id="37"/>
      <w:bookmarkEnd w:id="38"/>
    </w:p>
    <w:p>
      <w:pPr>
        <w:pStyle w:val="54"/>
        <w:numPr>
          <w:ilvl w:val="0"/>
          <w:numId w:val="7"/>
        </w:numPr>
        <w:tabs>
          <w:tab w:val="left" w:pos="1028"/>
        </w:tabs>
        <w:ind w:firstLineChars="0"/>
        <w:jc w:val="left"/>
        <w:outlineLvl w:val="0"/>
        <w:rPr>
          <w:rFonts w:ascii="宋体" w:hAnsi="宋体" w:eastAsia="宋体" w:cs="宋体"/>
          <w:kern w:val="0"/>
          <w:szCs w:val="24"/>
        </w:rPr>
      </w:pPr>
      <w:bookmarkStart w:id="39" w:name="_Toc8388"/>
      <w:bookmarkStart w:id="40" w:name="_Toc5338"/>
      <w:bookmarkStart w:id="41" w:name="_Toc31848"/>
      <w:r>
        <w:rPr>
          <w:rFonts w:hint="eastAsia" w:ascii="宋体" w:hAnsi="宋体" w:eastAsia="宋体" w:cs="宋体"/>
          <w:kern w:val="0"/>
          <w:szCs w:val="24"/>
        </w:rPr>
        <w:t>ISO9001质量保证体系</w:t>
      </w:r>
      <w:bookmarkEnd w:id="39"/>
      <w:bookmarkEnd w:id="40"/>
      <w:bookmarkEnd w:id="41"/>
      <w:r>
        <w:rPr>
          <w:rFonts w:hint="eastAsia" w:ascii="宋体" w:hAnsi="宋体" w:eastAsia="宋体" w:cs="宋体"/>
          <w:kern w:val="0"/>
          <w:szCs w:val="24"/>
        </w:rPr>
        <w:t xml:space="preserve"> </w:t>
      </w:r>
    </w:p>
    <w:p>
      <w:pPr>
        <w:pStyle w:val="54"/>
        <w:numPr>
          <w:ilvl w:val="0"/>
          <w:numId w:val="7"/>
        </w:numPr>
        <w:ind w:firstLineChars="0"/>
        <w:jc w:val="left"/>
        <w:outlineLvl w:val="0"/>
        <w:rPr>
          <w:rFonts w:ascii="宋体" w:hAnsi="宋体" w:eastAsia="宋体" w:cs="宋体"/>
          <w:kern w:val="0"/>
          <w:szCs w:val="24"/>
        </w:rPr>
      </w:pPr>
      <w:bookmarkStart w:id="42" w:name="_Toc13188"/>
      <w:bookmarkStart w:id="43" w:name="_Toc5771"/>
      <w:bookmarkStart w:id="44" w:name="_Toc20530"/>
      <w:r>
        <w:rPr>
          <w:rFonts w:hint="eastAsia" w:ascii="宋体" w:hAnsi="宋体" w:eastAsia="宋体" w:cs="宋体"/>
          <w:kern w:val="0"/>
          <w:szCs w:val="24"/>
        </w:rPr>
        <w:t>ISO27001信息安全管理体系认证证书</w:t>
      </w:r>
      <w:bookmarkEnd w:id="42"/>
      <w:bookmarkEnd w:id="43"/>
      <w:bookmarkEnd w:id="44"/>
    </w:p>
    <w:p>
      <w:pPr>
        <w:pStyle w:val="54"/>
        <w:numPr>
          <w:ilvl w:val="0"/>
          <w:numId w:val="7"/>
        </w:numPr>
        <w:ind w:firstLineChars="0"/>
        <w:jc w:val="left"/>
        <w:outlineLvl w:val="0"/>
        <w:rPr>
          <w:rFonts w:ascii="宋体" w:hAnsi="宋体" w:eastAsia="宋体" w:cs="宋体"/>
          <w:kern w:val="0"/>
          <w:szCs w:val="24"/>
        </w:rPr>
      </w:pPr>
      <w:bookmarkStart w:id="45" w:name="_Toc20323"/>
      <w:bookmarkStart w:id="46" w:name="_Toc8787"/>
      <w:bookmarkStart w:id="47" w:name="_Toc24457"/>
      <w:r>
        <w:rPr>
          <w:rFonts w:hint="eastAsia" w:ascii="宋体" w:hAnsi="宋体" w:eastAsia="宋体" w:cs="宋体"/>
          <w:kern w:val="0"/>
          <w:szCs w:val="24"/>
        </w:rPr>
        <w:t>ITSS 信息技术服务运行维护资质；</w:t>
      </w:r>
      <w:bookmarkEnd w:id="45"/>
      <w:bookmarkEnd w:id="46"/>
      <w:bookmarkEnd w:id="47"/>
    </w:p>
    <w:p>
      <w:pPr>
        <w:pStyle w:val="54"/>
        <w:numPr>
          <w:ilvl w:val="0"/>
          <w:numId w:val="6"/>
        </w:numPr>
        <w:ind w:firstLineChars="0"/>
        <w:outlineLvl w:val="0"/>
        <w:rPr>
          <w:rFonts w:ascii="宋体" w:hAnsi="宋体" w:eastAsia="宋体" w:cs="宋体"/>
          <w:kern w:val="0"/>
          <w:szCs w:val="24"/>
        </w:rPr>
      </w:pPr>
      <w:bookmarkStart w:id="48" w:name="_Toc20335"/>
      <w:bookmarkStart w:id="49" w:name="_Toc24721"/>
      <w:bookmarkStart w:id="50" w:name="_Toc61441909"/>
      <w:bookmarkStart w:id="51" w:name="_Toc7236"/>
      <w:bookmarkStart w:id="52" w:name="_Toc20303"/>
      <w:r>
        <w:rPr>
          <w:rFonts w:hint="eastAsia" w:ascii="宋体" w:hAnsi="宋体" w:eastAsia="宋体" w:cs="宋体"/>
          <w:kern w:val="0"/>
          <w:szCs w:val="24"/>
        </w:rPr>
        <w:t>具有金融行业内同类项目不少于</w:t>
      </w:r>
      <w:r>
        <w:rPr>
          <w:rFonts w:ascii="宋体" w:hAnsi="宋体" w:eastAsia="宋体" w:cs="宋体"/>
          <w:kern w:val="0"/>
          <w:szCs w:val="24"/>
        </w:rPr>
        <w:t>3</w:t>
      </w:r>
      <w:r>
        <w:rPr>
          <w:rFonts w:hint="eastAsia" w:ascii="宋体" w:hAnsi="宋体" w:eastAsia="宋体" w:cs="宋体"/>
          <w:kern w:val="0"/>
          <w:szCs w:val="24"/>
        </w:rPr>
        <w:t>个，并在标书内提供相应合同扫描或截图证明；</w:t>
      </w:r>
      <w:bookmarkEnd w:id="48"/>
      <w:bookmarkEnd w:id="49"/>
      <w:bookmarkEnd w:id="50"/>
      <w:bookmarkEnd w:id="51"/>
      <w:bookmarkEnd w:id="52"/>
    </w:p>
    <w:p>
      <w:pPr>
        <w:pStyle w:val="54"/>
        <w:numPr>
          <w:ilvl w:val="0"/>
          <w:numId w:val="6"/>
        </w:numPr>
        <w:ind w:firstLineChars="0"/>
        <w:outlineLvl w:val="0"/>
        <w:rPr>
          <w:rFonts w:ascii="宋体" w:hAnsi="宋体" w:eastAsia="宋体" w:cs="宋体"/>
          <w:kern w:val="0"/>
          <w:szCs w:val="24"/>
        </w:rPr>
      </w:pPr>
      <w:bookmarkStart w:id="53" w:name="_Toc17177"/>
      <w:bookmarkStart w:id="54" w:name="_Toc26575"/>
      <w:bookmarkStart w:id="55" w:name="_Toc3510"/>
      <w:bookmarkStart w:id="56" w:name="_Toc30853"/>
      <w:bookmarkStart w:id="57" w:name="_Toc61441910"/>
      <w:r>
        <w:rPr>
          <w:rFonts w:hint="eastAsia" w:ascii="宋体" w:hAnsi="宋体" w:eastAsia="宋体" w:cs="宋体"/>
          <w:kern w:val="0"/>
          <w:szCs w:val="24"/>
        </w:rPr>
        <w:t>具有良好执行合同的能力，并能提供长期、稳定的售后服务；</w:t>
      </w:r>
      <w:bookmarkEnd w:id="53"/>
      <w:bookmarkEnd w:id="54"/>
      <w:bookmarkEnd w:id="55"/>
      <w:bookmarkEnd w:id="56"/>
      <w:bookmarkEnd w:id="57"/>
    </w:p>
    <w:p>
      <w:pPr>
        <w:pStyle w:val="54"/>
        <w:numPr>
          <w:ilvl w:val="0"/>
          <w:numId w:val="6"/>
        </w:numPr>
        <w:ind w:firstLineChars="0"/>
        <w:outlineLvl w:val="0"/>
        <w:rPr>
          <w:rFonts w:ascii="宋体" w:hAnsi="宋体" w:eastAsia="宋体" w:cs="宋体"/>
          <w:kern w:val="0"/>
          <w:szCs w:val="24"/>
        </w:rPr>
      </w:pPr>
      <w:bookmarkStart w:id="58" w:name="_Toc9975"/>
      <w:bookmarkStart w:id="59" w:name="_Toc11133"/>
      <w:bookmarkStart w:id="60" w:name="_Toc25941"/>
      <w:bookmarkStart w:id="61" w:name="_Toc20415"/>
      <w:bookmarkStart w:id="62" w:name="_Toc61441911"/>
      <w:r>
        <w:rPr>
          <w:rFonts w:hint="eastAsia" w:ascii="宋体" w:hAnsi="宋体" w:eastAsia="宋体" w:cs="宋体"/>
          <w:kern w:val="0"/>
          <w:szCs w:val="24"/>
        </w:rPr>
        <w:t>具有固定的工作场所，组织机构健全，内部管理和控制制度较为完善并且执行有效；</w:t>
      </w:r>
      <w:bookmarkEnd w:id="58"/>
      <w:bookmarkEnd w:id="59"/>
      <w:bookmarkEnd w:id="60"/>
    </w:p>
    <w:bookmarkEnd w:id="61"/>
    <w:bookmarkEnd w:id="62"/>
    <w:p>
      <w:pPr>
        <w:pStyle w:val="54"/>
        <w:numPr>
          <w:ilvl w:val="0"/>
          <w:numId w:val="6"/>
        </w:numPr>
        <w:ind w:firstLineChars="0"/>
        <w:outlineLvl w:val="0"/>
        <w:rPr>
          <w:rFonts w:ascii="Verdana" w:hAnsi="Verdana" w:eastAsia="宋体"/>
          <w:szCs w:val="21"/>
        </w:rPr>
      </w:pPr>
      <w:bookmarkStart w:id="63" w:name="_Toc61441912"/>
      <w:bookmarkStart w:id="64" w:name="_Toc3072"/>
      <w:bookmarkStart w:id="65" w:name="_Toc8803"/>
      <w:bookmarkStart w:id="66" w:name="_Toc10306"/>
      <w:bookmarkStart w:id="67" w:name="_Toc26544"/>
      <w:r>
        <w:rPr>
          <w:rFonts w:hint="eastAsia" w:ascii="宋体" w:hAnsi="宋体" w:eastAsia="宋体" w:cs="宋体"/>
          <w:kern w:val="0"/>
          <w:szCs w:val="24"/>
        </w:rPr>
        <w:t>能够保守招标人及其关联方的商业秘密，维护国家金融信息安全；</w:t>
      </w:r>
      <w:bookmarkEnd w:id="63"/>
      <w:bookmarkEnd w:id="64"/>
      <w:bookmarkEnd w:id="65"/>
      <w:bookmarkEnd w:id="66"/>
      <w:bookmarkEnd w:id="67"/>
    </w:p>
    <w:p>
      <w:pPr>
        <w:pStyle w:val="54"/>
        <w:numPr>
          <w:ilvl w:val="0"/>
          <w:numId w:val="6"/>
        </w:numPr>
        <w:ind w:firstLineChars="0"/>
        <w:outlineLvl w:val="0"/>
        <w:rPr>
          <w:rFonts w:ascii="宋体" w:hAnsi="宋体"/>
          <w:szCs w:val="21"/>
        </w:rPr>
      </w:pPr>
      <w:bookmarkStart w:id="68" w:name="_Toc12767"/>
      <w:bookmarkStart w:id="69" w:name="_Toc22834"/>
      <w:bookmarkStart w:id="70" w:name="_Toc7874"/>
      <w:r>
        <w:rPr>
          <w:rFonts w:hint="eastAsia" w:ascii="宋体" w:hAnsi="宋体" w:eastAsia="宋体" w:cs="宋体"/>
          <w:kern w:val="0"/>
          <w:szCs w:val="24"/>
        </w:rPr>
        <w:t>有良好的职业道德记录和社会声誉，认真执行有关财务审计、税务、咨询的法律、法规和政策规定.</w:t>
      </w:r>
      <w:bookmarkEnd w:id="68"/>
      <w:bookmarkEnd w:id="69"/>
      <w:bookmarkEnd w:id="70"/>
    </w:p>
    <w:p>
      <w:pPr>
        <w:spacing w:line="360" w:lineRule="auto"/>
        <w:ind w:firstLine="735"/>
        <w:rPr>
          <w:rFonts w:ascii="宋体" w:hAnsi="宋体"/>
          <w:vanish/>
          <w:szCs w:val="18"/>
        </w:rPr>
      </w:pPr>
    </w:p>
    <w:p>
      <w:pPr>
        <w:pStyle w:val="3"/>
        <w:spacing w:line="360" w:lineRule="auto"/>
      </w:pPr>
      <w:bookmarkStart w:id="71" w:name="_Toc535921086"/>
      <w:bookmarkStart w:id="72" w:name="_Toc7411"/>
      <w:bookmarkStart w:id="73" w:name="_Toc5290"/>
      <w:bookmarkStart w:id="74" w:name="_Toc19263"/>
      <w:bookmarkStart w:id="75" w:name="_Toc5354"/>
      <w:bookmarkStart w:id="76" w:name="_Toc26129"/>
      <w:r>
        <w:rPr>
          <w:rFonts w:hint="eastAsia"/>
        </w:rPr>
        <w:t>二、投标时间、地点、联系方式</w:t>
      </w:r>
      <w:bookmarkEnd w:id="71"/>
      <w:bookmarkEnd w:id="72"/>
      <w:bookmarkEnd w:id="73"/>
      <w:bookmarkEnd w:id="74"/>
      <w:bookmarkEnd w:id="75"/>
      <w:bookmarkEnd w:id="76"/>
    </w:p>
    <w:p>
      <w:pPr>
        <w:numPr>
          <w:ilvl w:val="0"/>
          <w:numId w:val="8"/>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Pr>
          <w:rFonts w:hint="eastAsia" w:ascii="宋体" w:hAnsi="宋体"/>
          <w:szCs w:val="18"/>
          <w:u w:val="single"/>
          <w:lang w:val="en-US" w:eastAsia="zh-CN"/>
        </w:rPr>
        <w:t>2022</w:t>
      </w:r>
      <w:r>
        <w:rPr>
          <w:rFonts w:ascii="宋体" w:hAnsi="宋体"/>
          <w:szCs w:val="18"/>
          <w:u w:val="single"/>
        </w:rPr>
        <w:t xml:space="preserve">年 </w:t>
      </w:r>
      <w:r>
        <w:rPr>
          <w:rFonts w:hint="eastAsia" w:ascii="宋体" w:hAnsi="宋体"/>
          <w:szCs w:val="18"/>
          <w:u w:val="single"/>
          <w:lang w:val="en-US" w:eastAsia="zh-CN"/>
        </w:rPr>
        <w:t>3</w:t>
      </w:r>
      <w:r>
        <w:rPr>
          <w:rFonts w:ascii="宋体" w:hAnsi="宋体"/>
          <w:szCs w:val="18"/>
          <w:u w:val="single"/>
        </w:rPr>
        <w:t xml:space="preserve"> 月</w:t>
      </w:r>
      <w:r>
        <w:rPr>
          <w:rFonts w:hint="eastAsia" w:ascii="宋体" w:hAnsi="宋体"/>
          <w:szCs w:val="18"/>
          <w:u w:val="single"/>
          <w:lang w:val="en-US" w:eastAsia="zh-CN"/>
        </w:rPr>
        <w:t>18</w:t>
      </w:r>
      <w:r>
        <w:rPr>
          <w:rFonts w:ascii="宋体" w:hAnsi="宋体"/>
          <w:szCs w:val="18"/>
          <w:u w:val="single"/>
        </w:rPr>
        <w:t xml:space="preserve">  日</w:t>
      </w:r>
    </w:p>
    <w:p>
      <w:pPr>
        <w:numPr>
          <w:ilvl w:val="0"/>
          <w:numId w:val="8"/>
        </w:numPr>
        <w:spacing w:line="360" w:lineRule="auto"/>
        <w:rPr>
          <w:rFonts w:ascii="宋体" w:hAnsi="宋体"/>
          <w:szCs w:val="21"/>
        </w:rPr>
      </w:pPr>
      <w:r>
        <w:rPr>
          <w:rFonts w:hint="eastAsia" w:ascii="宋体" w:hAnsi="宋体"/>
          <w:szCs w:val="18"/>
        </w:rPr>
        <w:t>投标地点：</w:t>
      </w:r>
      <w:r>
        <w:rPr>
          <w:rFonts w:hint="eastAsia" w:ascii="宋体" w:hAnsi="宋体"/>
          <w:szCs w:val="18"/>
          <w:u w:val="single"/>
        </w:rPr>
        <w:t xml:space="preserve">    上海市虹口区塘沽路463号8楼</w:t>
      </w:r>
    </w:p>
    <w:p>
      <w:pPr>
        <w:numPr>
          <w:ilvl w:val="0"/>
          <w:numId w:val="8"/>
        </w:numPr>
        <w:spacing w:line="360" w:lineRule="auto"/>
        <w:rPr>
          <w:rFonts w:ascii="宋体" w:hAnsi="宋体"/>
          <w:szCs w:val="21"/>
        </w:rPr>
      </w:pPr>
      <w:r>
        <w:rPr>
          <w:rFonts w:hint="eastAsia" w:ascii="宋体" w:hAnsi="宋体"/>
          <w:szCs w:val="18"/>
        </w:rPr>
        <w:t>开标地点:</w:t>
      </w:r>
      <w:r>
        <w:rPr>
          <w:rFonts w:hint="eastAsia" w:ascii="宋体" w:hAnsi="宋体"/>
          <w:szCs w:val="18"/>
          <w:u w:val="single"/>
        </w:rPr>
        <w:t xml:space="preserve">    上海市陆家嘴西路99号万向大厦18楼</w:t>
      </w:r>
    </w:p>
    <w:p>
      <w:pPr>
        <w:numPr>
          <w:ilvl w:val="0"/>
          <w:numId w:val="8"/>
        </w:numPr>
        <w:spacing w:line="360" w:lineRule="auto"/>
        <w:rPr>
          <w:rFonts w:ascii="宋体" w:hAnsi="宋体"/>
          <w:szCs w:val="21"/>
        </w:rPr>
      </w:pPr>
      <w:r>
        <w:rPr>
          <w:rFonts w:hint="eastAsia" w:ascii="宋体" w:hAnsi="宋体"/>
          <w:szCs w:val="21"/>
        </w:rPr>
        <w:t>联系方式：</w:t>
      </w:r>
    </w:p>
    <w:p>
      <w:pPr>
        <w:spacing w:line="360" w:lineRule="auto"/>
        <w:ind w:firstLine="420" w:firstLineChars="200"/>
        <w:rPr>
          <w:rFonts w:ascii="宋体" w:hAnsi="宋体"/>
          <w:szCs w:val="18"/>
        </w:rPr>
      </w:pPr>
      <w:r>
        <w:rPr>
          <w:rFonts w:ascii="宋体" w:hAnsi="宋体"/>
          <w:szCs w:val="18"/>
        </w:rPr>
        <w:t>联系单位：</w:t>
      </w:r>
      <w:r>
        <w:rPr>
          <w:rFonts w:hint="eastAsia" w:ascii="宋体" w:hAnsi="宋体"/>
          <w:szCs w:val="18"/>
          <w:u w:val="single"/>
        </w:rPr>
        <w:t>民生人寿保险股份有限公司</w:t>
      </w:r>
      <w:r>
        <w:rPr>
          <w:rFonts w:ascii="宋体" w:hAnsi="宋体"/>
          <w:szCs w:val="18"/>
        </w:rPr>
        <w:t>（</w:t>
      </w:r>
      <w:r>
        <w:rPr>
          <w:rFonts w:hint="eastAsia" w:ascii="宋体" w:hAnsi="宋体"/>
          <w:szCs w:val="18"/>
        </w:rPr>
        <w:t>招</w:t>
      </w:r>
      <w:r>
        <w:rPr>
          <w:rFonts w:ascii="宋体" w:hAnsi="宋体"/>
          <w:szCs w:val="18"/>
        </w:rPr>
        <w:t>标</w:t>
      </w:r>
      <w:r>
        <w:rPr>
          <w:rFonts w:hint="eastAsia" w:ascii="宋体" w:hAnsi="宋体"/>
          <w:szCs w:val="18"/>
        </w:rPr>
        <w:t>人</w:t>
      </w:r>
      <w:r>
        <w:rPr>
          <w:rFonts w:ascii="宋体" w:hAnsi="宋体"/>
          <w:szCs w:val="18"/>
        </w:rPr>
        <w:t>）</w:t>
      </w:r>
    </w:p>
    <w:p>
      <w:pPr>
        <w:spacing w:line="360" w:lineRule="auto"/>
        <w:ind w:left="420" w:leftChars="200"/>
        <w:rPr>
          <w:rFonts w:ascii="宋体" w:hAnsi="宋体"/>
          <w:szCs w:val="18"/>
          <w:u w:val="single"/>
        </w:rPr>
      </w:pPr>
      <w:r>
        <w:rPr>
          <w:rFonts w:ascii="宋体" w:hAnsi="宋体"/>
          <w:szCs w:val="18"/>
        </w:rPr>
        <w:t>地  　址：</w:t>
      </w:r>
      <w:r>
        <w:rPr>
          <w:rFonts w:hint="eastAsia" w:ascii="宋体" w:hAnsi="宋体"/>
          <w:szCs w:val="18"/>
          <w:u w:val="single"/>
        </w:rPr>
        <w:t>上海市虹口区塘沽路463号8楼</w:t>
      </w:r>
      <w:r>
        <w:rPr>
          <w:rFonts w:ascii="宋体" w:hAnsi="宋体"/>
          <w:szCs w:val="18"/>
        </w:rPr>
        <w:t>（投标书递交地址）</w:t>
      </w:r>
      <w:r>
        <w:rPr>
          <w:rFonts w:ascii="宋体" w:hAnsi="宋体"/>
          <w:szCs w:val="18"/>
        </w:rPr>
        <w:br w:type="textWrapping"/>
      </w:r>
      <w:r>
        <w:rPr>
          <w:rFonts w:ascii="宋体" w:hAnsi="宋体"/>
          <w:szCs w:val="18"/>
        </w:rPr>
        <w:t>联 系 人：</w:t>
      </w:r>
      <w:r>
        <w:rPr>
          <w:rFonts w:hint="eastAsia" w:ascii="宋体" w:hAnsi="宋体"/>
          <w:szCs w:val="18"/>
          <w:u w:val="single"/>
        </w:rPr>
        <w:t xml:space="preserve">陈菊华 </w:t>
      </w:r>
    </w:p>
    <w:p>
      <w:pPr>
        <w:spacing w:line="360" w:lineRule="auto"/>
        <w:ind w:left="420" w:leftChars="200"/>
        <w:rPr>
          <w:rFonts w:ascii="宋体" w:hAnsi="宋体"/>
          <w:szCs w:val="18"/>
          <w:u w:val="single"/>
        </w:rPr>
      </w:pPr>
      <w:r>
        <w:rPr>
          <w:rFonts w:ascii="宋体" w:hAnsi="宋体"/>
          <w:szCs w:val="18"/>
        </w:rPr>
        <w:t>电　　话：</w:t>
      </w:r>
      <w:r>
        <w:rPr>
          <w:rFonts w:hint="eastAsia" w:ascii="宋体" w:hAnsi="宋体"/>
          <w:szCs w:val="18"/>
          <w:u w:val="single"/>
        </w:rPr>
        <w:t>18964259815</w:t>
      </w:r>
    </w:p>
    <w:p>
      <w:pPr>
        <w:spacing w:line="360" w:lineRule="auto"/>
        <w:ind w:left="420" w:leftChars="200"/>
        <w:rPr>
          <w:rFonts w:ascii="宋体" w:hAnsi="宋体"/>
          <w:szCs w:val="18"/>
          <w:u w:val="single"/>
        </w:rPr>
      </w:pPr>
      <w:r>
        <w:rPr>
          <w:rFonts w:ascii="宋体" w:hAnsi="宋体"/>
          <w:szCs w:val="18"/>
        </w:rPr>
        <w:t>电子邮件：</w:t>
      </w:r>
      <w:r>
        <w:fldChar w:fldCharType="begin"/>
      </w:r>
      <w:r>
        <w:instrText xml:space="preserve"> HYPERLINK "mailto:chenjuhua@minshenglife.com" </w:instrText>
      </w:r>
      <w:r>
        <w:fldChar w:fldCharType="separate"/>
      </w:r>
      <w:r>
        <w:rPr>
          <w:rStyle w:val="31"/>
          <w:rFonts w:hint="eastAsia" w:ascii="宋体" w:hAnsi="宋体"/>
          <w:szCs w:val="18"/>
        </w:rPr>
        <w:t>chenjuhua@minshenglife.com</w:t>
      </w:r>
      <w:r>
        <w:rPr>
          <w:rStyle w:val="31"/>
          <w:rFonts w:hint="eastAsia" w:ascii="宋体" w:hAnsi="宋体"/>
          <w:szCs w:val="18"/>
        </w:rPr>
        <w:fldChar w:fldCharType="end"/>
      </w: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spacing w:line="360" w:lineRule="auto"/>
        <w:ind w:left="420" w:leftChars="200"/>
        <w:rPr>
          <w:rFonts w:ascii="宋体" w:hAnsi="宋体"/>
          <w:szCs w:val="18"/>
          <w:u w:val="single"/>
        </w:rPr>
      </w:pPr>
    </w:p>
    <w:p>
      <w:pPr>
        <w:pStyle w:val="2"/>
        <w:spacing w:line="360" w:lineRule="auto"/>
      </w:pPr>
      <w:bookmarkStart w:id="77" w:name="_Toc2841"/>
      <w:bookmarkStart w:id="78" w:name="_Toc31384"/>
      <w:bookmarkStart w:id="79" w:name="_Toc9324"/>
      <w:bookmarkStart w:id="80" w:name="_Toc1306"/>
      <w:bookmarkStart w:id="81" w:name="_Toc535921087"/>
      <w:bookmarkStart w:id="82" w:name="_Toc10579"/>
      <w:r>
        <w:rPr>
          <w:rFonts w:hint="eastAsia"/>
        </w:rPr>
        <w:t>第三部分 投标人</w:t>
      </w:r>
      <w:bookmarkEnd w:id="77"/>
      <w:bookmarkEnd w:id="78"/>
      <w:bookmarkEnd w:id="79"/>
      <w:bookmarkEnd w:id="80"/>
      <w:bookmarkEnd w:id="81"/>
      <w:bookmarkEnd w:id="82"/>
    </w:p>
    <w:p/>
    <w:p>
      <w:pPr>
        <w:spacing w:line="360" w:lineRule="auto"/>
        <w:ind w:firstLine="420" w:firstLineChars="20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pPr>
        <w:ind w:firstLine="420" w:firstLineChars="200"/>
      </w:pPr>
    </w:p>
    <w:p>
      <w:pPr>
        <w:widowControl/>
        <w:jc w:val="left"/>
      </w:pPr>
      <w:r>
        <w:br w:type="page"/>
      </w:r>
    </w:p>
    <w:p>
      <w:pPr>
        <w:pStyle w:val="2"/>
        <w:spacing w:line="360" w:lineRule="auto"/>
      </w:pPr>
      <w:bookmarkStart w:id="83" w:name="_Toc535921088"/>
      <w:bookmarkStart w:id="84" w:name="_Toc32434"/>
      <w:bookmarkStart w:id="85" w:name="_Toc25137"/>
      <w:bookmarkStart w:id="86" w:name="_Toc25806"/>
      <w:bookmarkStart w:id="87" w:name="_Toc14270"/>
      <w:bookmarkStart w:id="88" w:name="_Toc3918"/>
      <w:r>
        <w:rPr>
          <w:rFonts w:hint="eastAsia"/>
        </w:rPr>
        <w:t>第四部分 投标书</w:t>
      </w:r>
      <w:bookmarkEnd w:id="83"/>
      <w:bookmarkEnd w:id="84"/>
      <w:bookmarkEnd w:id="85"/>
      <w:bookmarkEnd w:id="86"/>
      <w:bookmarkEnd w:id="87"/>
      <w:bookmarkEnd w:id="88"/>
    </w:p>
    <w:p>
      <w:pPr>
        <w:spacing w:line="360" w:lineRule="auto"/>
        <w:rPr>
          <w:rFonts w:ascii="Verdana" w:hAnsi="Verdana"/>
          <w:b/>
          <w:szCs w:val="21"/>
        </w:rPr>
      </w:pPr>
    </w:p>
    <w:p>
      <w:pPr>
        <w:pStyle w:val="3"/>
        <w:spacing w:line="360" w:lineRule="auto"/>
        <w:rPr>
          <w:b w:val="0"/>
        </w:rPr>
      </w:pPr>
      <w:bookmarkStart w:id="89" w:name="_Toc535921089"/>
      <w:bookmarkStart w:id="90" w:name="_Toc3324"/>
      <w:bookmarkStart w:id="91" w:name="_Toc15085"/>
      <w:bookmarkStart w:id="92" w:name="_Toc20762"/>
      <w:bookmarkStart w:id="93" w:name="_Toc15709"/>
      <w:bookmarkStart w:id="94" w:name="_Toc15445"/>
      <w:r>
        <w:rPr>
          <w:rFonts w:hint="eastAsia"/>
        </w:rPr>
        <w:t>一、投标报价（重要）</w:t>
      </w:r>
      <w:bookmarkEnd w:id="89"/>
      <w:bookmarkEnd w:id="90"/>
      <w:bookmarkEnd w:id="91"/>
      <w:bookmarkEnd w:id="92"/>
      <w:bookmarkEnd w:id="93"/>
      <w:bookmarkEnd w:id="94"/>
    </w:p>
    <w:p>
      <w:pPr>
        <w:ind w:firstLine="420" w:firstLineChars="200"/>
      </w:pPr>
      <w:r>
        <w:rPr>
          <w:rFonts w:hint="eastAsia"/>
        </w:rPr>
        <w:t>投标人按照招标人要求的内容，分别核算并报价，此报价应包含税金、成本费、包装费、保险费、运输费和伴随服务费及有可能产生的一切费用，为招标人最终向投标人支付的金额。</w:t>
      </w:r>
    </w:p>
    <w:p>
      <w:pPr>
        <w:spacing w:line="360" w:lineRule="auto"/>
        <w:rPr>
          <w:rFonts w:ascii="Verdana" w:hAnsi="Verdana"/>
          <w:szCs w:val="21"/>
          <w:u w:val="single"/>
        </w:rPr>
      </w:pPr>
    </w:p>
    <w:p>
      <w:pPr>
        <w:pStyle w:val="3"/>
        <w:spacing w:line="360" w:lineRule="auto"/>
      </w:pPr>
      <w:bookmarkStart w:id="95" w:name="_Toc535921090"/>
      <w:bookmarkStart w:id="96" w:name="_Toc4003"/>
      <w:bookmarkStart w:id="97" w:name="_Toc32065"/>
      <w:bookmarkStart w:id="98" w:name="_Toc12070"/>
      <w:bookmarkStart w:id="99" w:name="_Toc32378"/>
      <w:bookmarkStart w:id="100" w:name="_Toc11851"/>
      <w:r>
        <w:rPr>
          <w:rFonts w:hint="eastAsia"/>
        </w:rPr>
        <w:t>二、投标书编写说明</w:t>
      </w:r>
      <w:bookmarkEnd w:id="95"/>
      <w:bookmarkEnd w:id="96"/>
      <w:bookmarkEnd w:id="97"/>
      <w:bookmarkEnd w:id="98"/>
      <w:bookmarkEnd w:id="99"/>
      <w:bookmarkEnd w:id="100"/>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pPr>
        <w:pStyle w:val="26"/>
        <w:numPr>
          <w:ilvl w:val="2"/>
          <w:numId w:val="9"/>
        </w:numPr>
        <w:tabs>
          <w:tab w:val="left" w:pos="1080"/>
          <w:tab w:val="clear" w:pos="1560"/>
        </w:tabs>
        <w:spacing w:before="0" w:beforeAutospacing="0" w:after="0" w:afterAutospacing="0" w:line="360" w:lineRule="auto"/>
        <w:ind w:left="1080"/>
        <w:rPr>
          <w:sz w:val="21"/>
          <w:szCs w:val="18"/>
        </w:rPr>
      </w:pPr>
      <w:r>
        <w:rPr>
          <w:rFonts w:hint="eastAsia"/>
          <w:sz w:val="21"/>
          <w:szCs w:val="18"/>
        </w:rPr>
        <w:t>投标函；</w:t>
      </w:r>
    </w:p>
    <w:p>
      <w:pPr>
        <w:pStyle w:val="26"/>
        <w:numPr>
          <w:ilvl w:val="2"/>
          <w:numId w:val="9"/>
        </w:numPr>
        <w:tabs>
          <w:tab w:val="left" w:pos="1080"/>
          <w:tab w:val="clear" w:pos="1560"/>
        </w:tabs>
        <w:spacing w:before="0" w:beforeAutospacing="0" w:after="0" w:afterAutospacing="0" w:line="360" w:lineRule="auto"/>
        <w:ind w:left="1080"/>
        <w:rPr>
          <w:sz w:val="21"/>
          <w:szCs w:val="18"/>
        </w:rPr>
      </w:pPr>
      <w:r>
        <w:rPr>
          <w:rFonts w:hint="eastAsia"/>
          <w:sz w:val="21"/>
          <w:szCs w:val="18"/>
        </w:rPr>
        <w:t>开标一览表（用于唱标）；</w:t>
      </w:r>
    </w:p>
    <w:p>
      <w:pPr>
        <w:pStyle w:val="26"/>
        <w:numPr>
          <w:ilvl w:val="2"/>
          <w:numId w:val="9"/>
        </w:numPr>
        <w:tabs>
          <w:tab w:val="left" w:pos="1080"/>
          <w:tab w:val="clear" w:pos="1560"/>
        </w:tabs>
        <w:spacing w:before="0" w:beforeAutospacing="0" w:after="0" w:afterAutospacing="0" w:line="360" w:lineRule="auto"/>
        <w:ind w:left="1080"/>
        <w:rPr>
          <w:sz w:val="21"/>
          <w:szCs w:val="18"/>
        </w:rPr>
      </w:pPr>
      <w:r>
        <w:rPr>
          <w:rFonts w:hint="eastAsia"/>
          <w:sz w:val="21"/>
          <w:szCs w:val="18"/>
        </w:rPr>
        <w:t>资格证明文件</w:t>
      </w:r>
      <w:r>
        <w:rPr>
          <w:rFonts w:hint="eastAsia"/>
          <w:sz w:val="21"/>
          <w:szCs w:val="18"/>
          <w:lang w:eastAsia="zh-Hans"/>
        </w:rPr>
        <w:t>；</w:t>
      </w:r>
    </w:p>
    <w:p>
      <w:pPr>
        <w:pStyle w:val="26"/>
        <w:numPr>
          <w:ilvl w:val="2"/>
          <w:numId w:val="9"/>
        </w:numPr>
        <w:tabs>
          <w:tab w:val="left" w:pos="1080"/>
          <w:tab w:val="clear" w:pos="1560"/>
        </w:tabs>
        <w:spacing w:before="0" w:beforeAutospacing="0" w:after="0" w:afterAutospacing="0" w:line="360" w:lineRule="auto"/>
        <w:ind w:left="1080"/>
        <w:rPr>
          <w:sz w:val="21"/>
          <w:szCs w:val="18"/>
          <w:lang w:eastAsia="zh-Hans"/>
        </w:rPr>
      </w:pPr>
      <w:r>
        <w:rPr>
          <w:rFonts w:hint="eastAsia"/>
          <w:sz w:val="21"/>
          <w:szCs w:val="18"/>
          <w:lang w:eastAsia="zh-Hans"/>
        </w:rPr>
        <w:t>商务偏离表；</w:t>
      </w:r>
    </w:p>
    <w:p>
      <w:pPr>
        <w:pStyle w:val="26"/>
        <w:numPr>
          <w:ilvl w:val="2"/>
          <w:numId w:val="9"/>
        </w:numPr>
        <w:tabs>
          <w:tab w:val="left" w:pos="1080"/>
          <w:tab w:val="clear" w:pos="1560"/>
        </w:tabs>
        <w:spacing w:before="0" w:beforeAutospacing="0" w:after="0" w:afterAutospacing="0" w:line="360" w:lineRule="auto"/>
        <w:ind w:left="1080"/>
        <w:rPr>
          <w:sz w:val="21"/>
          <w:szCs w:val="18"/>
        </w:rPr>
      </w:pPr>
      <w:r>
        <w:rPr>
          <w:rFonts w:hint="eastAsia"/>
          <w:sz w:val="21"/>
          <w:szCs w:val="18"/>
          <w:lang w:eastAsia="zh-Hans"/>
        </w:rPr>
        <w:t>其他资格证明文件；</w:t>
      </w:r>
    </w:p>
    <w:p>
      <w:pPr>
        <w:pStyle w:val="26"/>
        <w:numPr>
          <w:ilvl w:val="2"/>
          <w:numId w:val="9"/>
        </w:numPr>
        <w:tabs>
          <w:tab w:val="left" w:pos="1080"/>
          <w:tab w:val="clear" w:pos="1560"/>
        </w:tabs>
        <w:spacing w:before="0" w:beforeAutospacing="0" w:after="0" w:afterAutospacing="0" w:line="360" w:lineRule="auto"/>
        <w:ind w:left="1080"/>
        <w:rPr>
          <w:sz w:val="21"/>
          <w:szCs w:val="18"/>
          <w:lang w:eastAsia="zh-Hans"/>
        </w:rPr>
      </w:pPr>
      <w:r>
        <w:rPr>
          <w:rFonts w:hint="eastAsia"/>
          <w:sz w:val="21"/>
          <w:szCs w:val="18"/>
        </w:rPr>
        <w:t>质量、商务及服务承诺</w:t>
      </w:r>
      <w:r>
        <w:rPr>
          <w:rFonts w:hint="eastAsia"/>
          <w:sz w:val="21"/>
          <w:szCs w:val="18"/>
          <w:lang w:eastAsia="zh-Hans"/>
        </w:rPr>
        <w:t>；</w:t>
      </w:r>
    </w:p>
    <w:p>
      <w:pPr>
        <w:pStyle w:val="26"/>
        <w:numPr>
          <w:ilvl w:val="2"/>
          <w:numId w:val="9"/>
        </w:numPr>
        <w:tabs>
          <w:tab w:val="left" w:pos="1080"/>
          <w:tab w:val="clear" w:pos="1560"/>
        </w:tabs>
        <w:spacing w:before="0" w:beforeAutospacing="0" w:after="0" w:afterAutospacing="0" w:line="360" w:lineRule="auto"/>
        <w:ind w:left="1080"/>
        <w:rPr>
          <w:sz w:val="21"/>
          <w:szCs w:val="18"/>
          <w:lang w:eastAsia="zh-Hans"/>
        </w:rPr>
      </w:pPr>
      <w:r>
        <w:rPr>
          <w:rFonts w:hint="eastAsia"/>
          <w:sz w:val="21"/>
          <w:szCs w:val="18"/>
          <w:lang w:eastAsia="zh-Hans"/>
        </w:rPr>
        <w:t>其他文件。</w:t>
      </w:r>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资格证明文件及相关说明：</w:t>
      </w:r>
    </w:p>
    <w:p>
      <w:pPr>
        <w:pStyle w:val="26"/>
        <w:numPr>
          <w:ilvl w:val="2"/>
          <w:numId w:val="10"/>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pPr>
        <w:pStyle w:val="26"/>
        <w:numPr>
          <w:ilvl w:val="2"/>
          <w:numId w:val="10"/>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投标书报价</w:t>
      </w:r>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投标书有效期：投标书自开标之日起60天</w:t>
      </w:r>
      <w:r>
        <w:rPr>
          <w:sz w:val="21"/>
          <w:szCs w:val="18"/>
        </w:rPr>
        <w:t>内有效。</w:t>
      </w:r>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投标书的书写要求：</w:t>
      </w:r>
    </w:p>
    <w:p>
      <w:pPr>
        <w:pStyle w:val="26"/>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pPr>
        <w:pStyle w:val="26"/>
        <w:spacing w:before="0" w:beforeAutospacing="0" w:after="0" w:afterAutospacing="0" w:line="360" w:lineRule="auto"/>
        <w:ind w:left="420"/>
        <w:rPr>
          <w:sz w:val="21"/>
          <w:szCs w:val="18"/>
        </w:rPr>
      </w:pPr>
      <w:r>
        <w:rPr>
          <w:rFonts w:hint="eastAsia"/>
          <w:sz w:val="21"/>
          <w:szCs w:val="18"/>
        </w:rPr>
        <w:t>（2）投标书的书写应清楚工整，凡修改处应由投标全权代表盖章。</w:t>
      </w:r>
    </w:p>
    <w:p>
      <w:pPr>
        <w:pStyle w:val="26"/>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pPr>
        <w:pStyle w:val="26"/>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pPr>
        <w:pStyle w:val="26"/>
        <w:numPr>
          <w:ilvl w:val="1"/>
          <w:numId w:val="9"/>
        </w:numPr>
        <w:tabs>
          <w:tab w:val="left" w:pos="360"/>
          <w:tab w:val="clear" w:pos="78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1）投标人提供的投标书不完整；</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2）投标书未按招标书的规定签署；</w:t>
      </w:r>
    </w:p>
    <w:p>
      <w:pPr>
        <w:pStyle w:val="15"/>
        <w:tabs>
          <w:tab w:val="left" w:pos="540"/>
          <w:tab w:val="left" w:pos="900"/>
          <w:tab w:val="left" w:pos="1080"/>
        </w:tabs>
        <w:spacing w:line="360" w:lineRule="auto"/>
        <w:ind w:firstLine="420"/>
        <w:rPr>
          <w:rFonts w:hAnsi="宋体"/>
        </w:rPr>
      </w:pPr>
      <w:r>
        <w:rPr>
          <w:rFonts w:hint="eastAsia" w:hAnsi="宋体"/>
        </w:rPr>
        <w:t>（3</w:t>
      </w:r>
      <w:r>
        <w:rPr>
          <w:rFonts w:hAnsi="宋体"/>
        </w:rPr>
        <w:t xml:space="preserve">）未按规定报价； </w:t>
      </w:r>
    </w:p>
    <w:p>
      <w:pPr>
        <w:pStyle w:val="15"/>
        <w:tabs>
          <w:tab w:val="left" w:pos="540"/>
          <w:tab w:val="left" w:pos="900"/>
          <w:tab w:val="left" w:pos="1080"/>
        </w:tabs>
        <w:spacing w:line="360" w:lineRule="auto"/>
        <w:ind w:left="420"/>
        <w:rPr>
          <w:rFonts w:hAnsi="宋体"/>
        </w:rPr>
      </w:pPr>
      <w:r>
        <w:rPr>
          <w:rFonts w:hint="eastAsia" w:hAnsi="宋体"/>
        </w:rPr>
        <w:t>（4</w:t>
      </w:r>
      <w:r>
        <w:rPr>
          <w:rFonts w:hAnsi="宋体"/>
        </w:rPr>
        <w:t>）投标人对招标书的要求未做出实质性响应；</w:t>
      </w:r>
    </w:p>
    <w:p>
      <w:pPr>
        <w:pStyle w:val="15"/>
        <w:tabs>
          <w:tab w:val="left" w:pos="540"/>
          <w:tab w:val="left" w:pos="900"/>
          <w:tab w:val="left" w:pos="1080"/>
        </w:tabs>
        <w:spacing w:line="360" w:lineRule="auto"/>
        <w:ind w:left="420"/>
        <w:rPr>
          <w:rFonts w:hAnsi="宋体"/>
        </w:rPr>
      </w:pPr>
      <w:r>
        <w:rPr>
          <w:rFonts w:hint="eastAsia" w:hAnsi="宋体"/>
        </w:rPr>
        <w:t>（5</w:t>
      </w:r>
      <w:r>
        <w:rPr>
          <w:rFonts w:hAnsi="宋体"/>
        </w:rPr>
        <w:t>）投标人不</w:t>
      </w:r>
      <w:r>
        <w:rPr>
          <w:rFonts w:hint="eastAsia" w:hAnsi="宋体"/>
        </w:rPr>
        <w:t>按照招标人的通知要求</w:t>
      </w:r>
      <w:r>
        <w:rPr>
          <w:rFonts w:hAnsi="宋体"/>
        </w:rPr>
        <w:t>参加询标事宜；</w:t>
      </w:r>
    </w:p>
    <w:p>
      <w:pPr>
        <w:pStyle w:val="15"/>
        <w:tabs>
          <w:tab w:val="left" w:pos="540"/>
          <w:tab w:val="left" w:pos="900"/>
          <w:tab w:val="left" w:pos="1080"/>
        </w:tabs>
        <w:spacing w:line="360" w:lineRule="auto"/>
        <w:ind w:left="420"/>
        <w:rPr>
          <w:rFonts w:hAnsi="宋体"/>
        </w:rPr>
      </w:pPr>
      <w:r>
        <w:rPr>
          <w:rFonts w:hint="eastAsia" w:hAnsi="宋体"/>
        </w:rPr>
        <w:t>（6</w:t>
      </w:r>
      <w:r>
        <w:rPr>
          <w:rFonts w:hAnsi="宋体"/>
        </w:rPr>
        <w:t>）以联合体</w:t>
      </w:r>
      <w:r>
        <w:rPr>
          <w:rFonts w:hint="eastAsia" w:hAnsi="宋体"/>
        </w:rPr>
        <w:t>形式</w:t>
      </w:r>
      <w:r>
        <w:rPr>
          <w:rFonts w:hAnsi="宋体"/>
        </w:rPr>
        <w:t>投标</w:t>
      </w:r>
      <w:r>
        <w:rPr>
          <w:rFonts w:hint="eastAsia" w:hAnsi="宋体"/>
        </w:rPr>
        <w:t>未说明及提供相应文件的</w:t>
      </w:r>
      <w:r>
        <w:rPr>
          <w:rFonts w:hAnsi="宋体"/>
        </w:rPr>
        <w:t>；</w:t>
      </w:r>
    </w:p>
    <w:p>
      <w:pPr>
        <w:pStyle w:val="15"/>
        <w:tabs>
          <w:tab w:val="left" w:pos="540"/>
          <w:tab w:val="left" w:pos="900"/>
          <w:tab w:val="left" w:pos="1080"/>
        </w:tabs>
        <w:spacing w:line="360" w:lineRule="auto"/>
        <w:ind w:left="420"/>
        <w:rPr>
          <w:rFonts w:hAnsi="宋体"/>
        </w:rPr>
      </w:pPr>
      <w:r>
        <w:rPr>
          <w:rFonts w:hint="eastAsia" w:hAnsi="宋体"/>
        </w:rPr>
        <w:t>（7</w:t>
      </w:r>
      <w:r>
        <w:rPr>
          <w:rFonts w:hAnsi="宋体"/>
        </w:rPr>
        <w:t>）法律、法规规定的其他情况。</w:t>
      </w:r>
    </w:p>
    <w:p>
      <w:pPr>
        <w:pStyle w:val="15"/>
        <w:tabs>
          <w:tab w:val="left" w:pos="360"/>
        </w:tabs>
        <w:spacing w:line="360" w:lineRule="auto"/>
        <w:ind w:left="359" w:hanging="359" w:hangingChars="171"/>
        <w:rPr>
          <w:rFonts w:hAnsi="宋体"/>
        </w:rPr>
      </w:pPr>
      <w:r>
        <w:rPr>
          <w:rFonts w:hint="eastAsia" w:hAnsi="宋体"/>
        </w:rPr>
        <w:t>8</w:t>
      </w:r>
      <w:r>
        <w:rPr>
          <w:rFonts w:hAnsi="宋体"/>
        </w:rPr>
        <w:t>、投标人有下列情况之一，其投标被视为废标</w:t>
      </w:r>
      <w:r>
        <w:rPr>
          <w:rFonts w:hint="eastAsia" w:hAnsi="宋体"/>
        </w:rPr>
        <w:t>，</w:t>
      </w:r>
      <w:r>
        <w:rPr>
          <w:rFonts w:hAnsi="宋体"/>
        </w:rPr>
        <w:t>投标人</w:t>
      </w:r>
      <w:r>
        <w:rPr>
          <w:rFonts w:hint="eastAsia" w:hAnsi="宋体"/>
        </w:rPr>
        <w:t>的投标资格或中标资格将被取消</w:t>
      </w:r>
      <w:r>
        <w:rPr>
          <w:rFonts w:hAnsi="宋体"/>
        </w:rPr>
        <w:t>。投标人给招标人造成损失的，招标人有索赔的权利</w:t>
      </w:r>
      <w:r>
        <w:rPr>
          <w:rFonts w:hint="eastAsia" w:hAnsi="宋体"/>
        </w:rPr>
        <w:t>。</w:t>
      </w:r>
    </w:p>
    <w:p>
      <w:pPr>
        <w:pStyle w:val="15"/>
        <w:numPr>
          <w:ilvl w:val="0"/>
          <w:numId w:val="11"/>
        </w:numPr>
        <w:tabs>
          <w:tab w:val="left" w:pos="0"/>
          <w:tab w:val="left" w:pos="360"/>
          <w:tab w:val="left" w:pos="1080"/>
          <w:tab w:val="clear" w:pos="1560"/>
        </w:tabs>
        <w:spacing w:line="360" w:lineRule="auto"/>
        <w:ind w:left="1080"/>
        <w:rPr>
          <w:rFonts w:hAnsi="宋体"/>
        </w:rPr>
      </w:pPr>
      <w:r>
        <w:rPr>
          <w:rFonts w:hAnsi="宋体"/>
        </w:rPr>
        <w:t>投标人提供的有关资格、资质证明文件不真实或提供虚假资料；</w:t>
      </w:r>
    </w:p>
    <w:p>
      <w:pPr>
        <w:pStyle w:val="15"/>
        <w:numPr>
          <w:ilvl w:val="0"/>
          <w:numId w:val="11"/>
        </w:numPr>
        <w:tabs>
          <w:tab w:val="left" w:pos="0"/>
          <w:tab w:val="left" w:pos="360"/>
          <w:tab w:val="left" w:pos="1080"/>
          <w:tab w:val="clear" w:pos="1560"/>
        </w:tabs>
        <w:spacing w:line="360" w:lineRule="auto"/>
        <w:ind w:left="1080"/>
        <w:rPr>
          <w:rFonts w:hAnsi="宋体"/>
        </w:rPr>
      </w:pPr>
      <w:r>
        <w:rPr>
          <w:rFonts w:hAnsi="宋体"/>
        </w:rPr>
        <w:t>投标人在有效投标期内撤回投标；</w:t>
      </w:r>
    </w:p>
    <w:p>
      <w:pPr>
        <w:pStyle w:val="15"/>
        <w:numPr>
          <w:ilvl w:val="0"/>
          <w:numId w:val="11"/>
        </w:numPr>
        <w:tabs>
          <w:tab w:val="left" w:pos="0"/>
          <w:tab w:val="left" w:pos="360"/>
          <w:tab w:val="left" w:pos="1080"/>
          <w:tab w:val="clear" w:pos="1560"/>
        </w:tabs>
        <w:spacing w:line="360" w:lineRule="auto"/>
        <w:ind w:left="1080"/>
        <w:rPr>
          <w:rFonts w:hAnsi="宋体"/>
        </w:rPr>
      </w:pPr>
      <w:r>
        <w:rPr>
          <w:rFonts w:hAnsi="宋体"/>
        </w:rPr>
        <w:t>在整个投标过程中，投标人有企图影响招标结果的任何活动；</w:t>
      </w:r>
    </w:p>
    <w:p>
      <w:pPr>
        <w:pStyle w:val="15"/>
        <w:numPr>
          <w:ilvl w:val="0"/>
          <w:numId w:val="11"/>
        </w:numPr>
        <w:tabs>
          <w:tab w:val="left" w:pos="0"/>
          <w:tab w:val="left" w:pos="360"/>
          <w:tab w:val="left" w:pos="1080"/>
          <w:tab w:val="clear" w:pos="1560"/>
        </w:tabs>
        <w:spacing w:line="360" w:lineRule="auto"/>
        <w:ind w:left="1080"/>
        <w:rPr>
          <w:rFonts w:hAnsi="宋体"/>
        </w:rPr>
      </w:pPr>
      <w:r>
        <w:rPr>
          <w:rFonts w:hAnsi="宋体"/>
        </w:rPr>
        <w:t>投标人以任何的方式诋毁其他投标人</w:t>
      </w:r>
      <w:r>
        <w:rPr>
          <w:rFonts w:hint="eastAsia" w:hAnsi="宋体"/>
        </w:rPr>
        <w:t>，排挤其他投标人的公平竞争</w:t>
      </w:r>
      <w:r>
        <w:rPr>
          <w:rFonts w:hAnsi="宋体"/>
        </w:rPr>
        <w:t>；</w:t>
      </w:r>
    </w:p>
    <w:p>
      <w:pPr>
        <w:pStyle w:val="15"/>
        <w:numPr>
          <w:ilvl w:val="0"/>
          <w:numId w:val="11"/>
        </w:numPr>
        <w:tabs>
          <w:tab w:val="left" w:pos="0"/>
          <w:tab w:val="left" w:pos="360"/>
          <w:tab w:val="left" w:pos="1080"/>
          <w:tab w:val="clear" w:pos="1560"/>
        </w:tabs>
        <w:spacing w:line="360" w:lineRule="auto"/>
        <w:ind w:left="1080"/>
        <w:rPr>
          <w:rFonts w:hAnsi="宋体"/>
        </w:rPr>
      </w:pPr>
      <w:r>
        <w:rPr>
          <w:rFonts w:hAnsi="宋体"/>
        </w:rPr>
        <w:t>投标人串通投标，投标人向招标人、用户、评标小组成员提供不正当利益；</w:t>
      </w:r>
    </w:p>
    <w:p>
      <w:pPr>
        <w:pStyle w:val="15"/>
        <w:numPr>
          <w:ilvl w:val="0"/>
          <w:numId w:val="11"/>
        </w:numPr>
        <w:tabs>
          <w:tab w:val="left" w:pos="0"/>
          <w:tab w:val="left" w:pos="360"/>
          <w:tab w:val="left" w:pos="1080"/>
          <w:tab w:val="clear" w:pos="1560"/>
        </w:tabs>
        <w:spacing w:line="360" w:lineRule="auto"/>
        <w:ind w:left="1080"/>
        <w:rPr>
          <w:rFonts w:hAnsi="宋体"/>
        </w:rPr>
      </w:pPr>
      <w:r>
        <w:rPr>
          <w:rFonts w:hint="eastAsia"/>
          <w:szCs w:val="18"/>
        </w:rPr>
        <w:t>投标人以他人名义投标或者以其他方式弄虚作假；</w:t>
      </w:r>
    </w:p>
    <w:p>
      <w:pPr>
        <w:pStyle w:val="15"/>
        <w:numPr>
          <w:ilvl w:val="0"/>
          <w:numId w:val="11"/>
        </w:numPr>
        <w:tabs>
          <w:tab w:val="left" w:pos="0"/>
          <w:tab w:val="left" w:pos="360"/>
          <w:tab w:val="left" w:pos="1080"/>
          <w:tab w:val="clear" w:pos="1560"/>
        </w:tabs>
        <w:spacing w:line="360" w:lineRule="auto"/>
        <w:ind w:left="1080"/>
        <w:rPr>
          <w:rFonts w:hAnsi="宋体"/>
        </w:rPr>
      </w:pPr>
      <w:r>
        <w:rPr>
          <w:rFonts w:hAnsi="宋体"/>
        </w:rPr>
        <w:t>中标人不按规定签订合同；</w:t>
      </w:r>
    </w:p>
    <w:p>
      <w:pPr>
        <w:pStyle w:val="15"/>
        <w:numPr>
          <w:ilvl w:val="0"/>
          <w:numId w:val="11"/>
        </w:numPr>
        <w:tabs>
          <w:tab w:val="left" w:pos="0"/>
          <w:tab w:val="left" w:pos="360"/>
          <w:tab w:val="left" w:pos="1080"/>
          <w:tab w:val="clear" w:pos="1560"/>
        </w:tabs>
        <w:spacing w:line="360" w:lineRule="auto"/>
        <w:ind w:left="1080"/>
      </w:pPr>
      <w:r>
        <w:rPr>
          <w:rFonts w:hint="eastAsia" w:hAnsi="宋体"/>
        </w:rPr>
        <w:t>违反</w:t>
      </w:r>
      <w:r>
        <w:rPr>
          <w:rFonts w:hAnsi="宋体"/>
        </w:rPr>
        <w:t>法律、法规规定的其他情况。</w:t>
      </w:r>
    </w:p>
    <w:p>
      <w:pPr>
        <w:pStyle w:val="15"/>
        <w:tabs>
          <w:tab w:val="left" w:pos="0"/>
          <w:tab w:val="left" w:pos="360"/>
        </w:tabs>
        <w:spacing w:line="360" w:lineRule="auto"/>
        <w:rPr>
          <w:rFonts w:hAnsi="宋体"/>
        </w:rPr>
      </w:pPr>
    </w:p>
    <w:p>
      <w:pPr>
        <w:pStyle w:val="15"/>
        <w:tabs>
          <w:tab w:val="left" w:pos="0"/>
          <w:tab w:val="left" w:pos="360"/>
        </w:tabs>
        <w:spacing w:line="360" w:lineRule="auto"/>
        <w:rPr>
          <w:rFonts w:hAnsi="宋体"/>
        </w:rPr>
      </w:pPr>
    </w:p>
    <w:p>
      <w:pPr>
        <w:pStyle w:val="15"/>
        <w:tabs>
          <w:tab w:val="left" w:pos="0"/>
          <w:tab w:val="left" w:pos="360"/>
        </w:tabs>
        <w:spacing w:line="360" w:lineRule="auto"/>
        <w:rPr>
          <w:rFonts w:hAnsi="宋体"/>
        </w:rPr>
      </w:pPr>
    </w:p>
    <w:p>
      <w:pPr>
        <w:pStyle w:val="15"/>
        <w:tabs>
          <w:tab w:val="left" w:pos="0"/>
          <w:tab w:val="left" w:pos="360"/>
        </w:tabs>
        <w:spacing w:line="360" w:lineRule="auto"/>
        <w:rPr>
          <w:rFonts w:hAnsi="宋体"/>
        </w:rPr>
      </w:pPr>
    </w:p>
    <w:p>
      <w:pPr>
        <w:pStyle w:val="15"/>
        <w:tabs>
          <w:tab w:val="left" w:pos="0"/>
          <w:tab w:val="left" w:pos="360"/>
        </w:tabs>
        <w:spacing w:line="360" w:lineRule="auto"/>
      </w:pPr>
    </w:p>
    <w:p>
      <w:pPr>
        <w:pStyle w:val="3"/>
        <w:spacing w:line="360" w:lineRule="auto"/>
      </w:pPr>
      <w:bookmarkStart w:id="101" w:name="_Toc14800"/>
      <w:bookmarkStart w:id="102" w:name="_Toc27428"/>
      <w:bookmarkStart w:id="103" w:name="_Toc535921091"/>
      <w:bookmarkStart w:id="104" w:name="_Toc17338"/>
      <w:bookmarkStart w:id="105" w:name="_Toc11234"/>
      <w:bookmarkStart w:id="106" w:name="_Toc27358"/>
      <w:r>
        <w:rPr>
          <w:rFonts w:hint="eastAsia"/>
        </w:rPr>
        <w:t>三、投标书内容</w:t>
      </w:r>
      <w:bookmarkEnd w:id="101"/>
      <w:bookmarkEnd w:id="102"/>
      <w:bookmarkEnd w:id="103"/>
      <w:bookmarkEnd w:id="104"/>
      <w:bookmarkEnd w:id="105"/>
      <w:bookmarkEnd w:id="106"/>
    </w:p>
    <w:p>
      <w:pPr>
        <w:pStyle w:val="26"/>
        <w:spacing w:before="0" w:beforeAutospacing="0" w:after="0" w:afterAutospacing="0" w:line="360" w:lineRule="auto"/>
        <w:ind w:firstLine="422" w:firstLineChars="200"/>
        <w:rPr>
          <w:rFonts w:ascii="楷体_GB2312" w:eastAsia="楷体_GB2312"/>
          <w:b/>
          <w:bCs/>
          <w:sz w:val="21"/>
          <w:szCs w:val="21"/>
        </w:rPr>
      </w:pPr>
      <w:r>
        <w:rPr>
          <w:rFonts w:hint="eastAsia" w:ascii="楷体_GB2312" w:eastAsia="楷体_GB2312"/>
          <w:b/>
          <w:bCs/>
          <w:sz w:val="21"/>
          <w:szCs w:val="21"/>
        </w:rPr>
        <w:t>注：需按下列顺序装订投标书</w:t>
      </w:r>
    </w:p>
    <w:p>
      <w:pPr>
        <w:pStyle w:val="3"/>
        <w:spacing w:line="360" w:lineRule="auto"/>
      </w:pPr>
      <w:bookmarkStart w:id="107" w:name="_Toc12441"/>
      <w:bookmarkStart w:id="108" w:name="_Toc535921092"/>
      <w:bookmarkStart w:id="109" w:name="_Toc10796"/>
      <w:bookmarkStart w:id="110" w:name="_Toc12390"/>
      <w:bookmarkStart w:id="111" w:name="_Toc27496"/>
      <w:bookmarkStart w:id="112" w:name="_Toc18266"/>
      <w:r>
        <w:rPr>
          <w:rFonts w:hint="eastAsia"/>
        </w:rPr>
        <w:t>（一）投标书封面（格式）</w:t>
      </w:r>
      <w:bookmarkEnd w:id="107"/>
      <w:bookmarkEnd w:id="108"/>
      <w:r>
        <w:rPr>
          <w:rFonts w:hint="eastAsia"/>
          <w:color w:val="FF0000"/>
          <w:lang w:eastAsia="zh-Hans"/>
        </w:rPr>
        <w:t>（请将此封面同时贴于封装袋上）</w:t>
      </w:r>
      <w:bookmarkEnd w:id="109"/>
      <w:bookmarkEnd w:id="110"/>
      <w:bookmarkEnd w:id="111"/>
      <w:bookmarkEnd w:id="112"/>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pStyle w:val="26"/>
              <w:spacing w:before="0" w:beforeAutospacing="0" w:after="0" w:afterAutospacing="0" w:line="360" w:lineRule="auto"/>
              <w:jc w:val="center"/>
              <w:rPr>
                <w:b/>
                <w:bCs/>
                <w:sz w:val="21"/>
                <w:szCs w:val="48"/>
              </w:rPr>
            </w:pPr>
          </w:p>
          <w:p>
            <w:pPr>
              <w:pStyle w:val="26"/>
              <w:spacing w:before="0" w:beforeAutospacing="0" w:after="0" w:afterAutospacing="0" w:line="360" w:lineRule="auto"/>
              <w:jc w:val="center"/>
              <w:rPr>
                <w:sz w:val="28"/>
                <w:szCs w:val="18"/>
              </w:rPr>
            </w:pPr>
            <w:r>
              <w:rPr>
                <w:rFonts w:hint="eastAsia"/>
                <w:b/>
                <w:bCs/>
                <w:sz w:val="28"/>
                <w:szCs w:val="48"/>
              </w:rPr>
              <w:t>投标书</w:t>
            </w:r>
            <w:r>
              <w:rPr>
                <w:sz w:val="28"/>
                <w:szCs w:val="18"/>
              </w:rPr>
              <w:t>  </w:t>
            </w:r>
          </w:p>
          <w:p>
            <w:pPr>
              <w:pStyle w:val="26"/>
              <w:spacing w:before="0" w:beforeAutospacing="0" w:after="0" w:afterAutospacing="0" w:line="360" w:lineRule="auto"/>
              <w:rPr>
                <w:sz w:val="21"/>
                <w:szCs w:val="18"/>
              </w:rPr>
            </w:pPr>
            <w:r>
              <w:rPr>
                <w:rFonts w:hint="eastAsia"/>
                <w:sz w:val="21"/>
              </w:rPr>
              <w:t>　项 目 名 称：</w:t>
            </w:r>
            <w:r>
              <w:rPr>
                <w:sz w:val="21"/>
              </w:rPr>
              <w:br w:type="textWrapping"/>
            </w:r>
            <w:r>
              <w:rPr>
                <w:sz w:val="21"/>
              </w:rPr>
              <w:br w:type="textWrapping"/>
            </w:r>
            <w:r>
              <w:rPr>
                <w:rFonts w:hint="eastAsia"/>
                <w:sz w:val="21"/>
              </w:rPr>
              <w:t>　投 标 单 位：</w:t>
            </w:r>
            <w:r>
              <w:rPr>
                <w:sz w:val="21"/>
              </w:rPr>
              <w:br w:type="textWrapping"/>
            </w:r>
            <w:r>
              <w:rPr>
                <w:sz w:val="21"/>
              </w:rPr>
              <w:br w:type="textWrapping"/>
            </w:r>
            <w:r>
              <w:rPr>
                <w:rFonts w:hint="eastAsia"/>
                <w:sz w:val="21"/>
              </w:rPr>
              <w:t>　投标人全权代表：</w:t>
            </w:r>
          </w:p>
          <w:p>
            <w:pPr>
              <w:pStyle w:val="26"/>
              <w:spacing w:before="0" w:beforeAutospacing="0" w:after="0" w:afterAutospacing="0" w:line="360" w:lineRule="auto"/>
              <w:rPr>
                <w:sz w:val="21"/>
                <w:szCs w:val="18"/>
              </w:rPr>
            </w:pPr>
            <w:r>
              <w:rPr>
                <w:sz w:val="21"/>
                <w:szCs w:val="18"/>
              </w:rPr>
              <w:t> </w:t>
            </w:r>
          </w:p>
          <w:p>
            <w:pPr>
              <w:pStyle w:val="26"/>
              <w:spacing w:before="0" w:beforeAutospacing="0" w:after="0" w:afterAutospacing="0" w:line="360" w:lineRule="auto"/>
              <w:ind w:firstLine="210" w:firstLineChars="100"/>
              <w:rPr>
                <w:sz w:val="21"/>
              </w:rPr>
            </w:pPr>
            <w:r>
              <w:rPr>
                <w:rFonts w:hint="eastAsia"/>
                <w:sz w:val="21"/>
                <w:szCs w:val="18"/>
              </w:rPr>
              <w:t>联系方式(手机)</w:t>
            </w:r>
            <w:r>
              <w:rPr>
                <w:rFonts w:hint="eastAsia"/>
                <w:sz w:val="21"/>
              </w:rPr>
              <w:t>：</w:t>
            </w:r>
          </w:p>
          <w:p>
            <w:pPr>
              <w:pStyle w:val="26"/>
              <w:spacing w:before="0" w:beforeAutospacing="0" w:after="0" w:afterAutospacing="0" w:line="360" w:lineRule="auto"/>
              <w:ind w:firstLine="1050" w:firstLineChars="500"/>
              <w:rPr>
                <w:sz w:val="21"/>
                <w:szCs w:val="18"/>
              </w:rPr>
            </w:pPr>
            <w:r>
              <w:rPr>
                <w:rFonts w:hint="eastAsia"/>
                <w:sz w:val="21"/>
                <w:szCs w:val="18"/>
              </w:rPr>
              <w:t>(座机)</w:t>
            </w:r>
            <w:r>
              <w:rPr>
                <w:rFonts w:hint="eastAsia"/>
                <w:sz w:val="21"/>
              </w:rPr>
              <w:t>：</w:t>
            </w:r>
          </w:p>
          <w:p>
            <w:pPr>
              <w:pStyle w:val="26"/>
              <w:spacing w:before="0" w:beforeAutospacing="0" w:after="0" w:afterAutospacing="0" w:line="360" w:lineRule="auto"/>
              <w:ind w:firstLine="1050" w:firstLineChars="500"/>
              <w:rPr>
                <w:sz w:val="21"/>
                <w:szCs w:val="18"/>
              </w:rPr>
            </w:pPr>
            <w:r>
              <w:rPr>
                <w:rFonts w:hint="eastAsia"/>
                <w:sz w:val="21"/>
                <w:szCs w:val="18"/>
              </w:rPr>
              <w:t>(邮箱)</w:t>
            </w:r>
            <w:r>
              <w:rPr>
                <w:rFonts w:hint="eastAsia"/>
                <w:sz w:val="21"/>
              </w:rPr>
              <w:t>：</w:t>
            </w:r>
          </w:p>
          <w:p>
            <w:pPr>
              <w:pStyle w:val="26"/>
              <w:spacing w:before="0" w:beforeAutospacing="0" w:after="0" w:afterAutospacing="0" w:line="360" w:lineRule="auto"/>
              <w:ind w:firstLine="210" w:firstLineChars="100"/>
              <w:rPr>
                <w:sz w:val="21"/>
                <w:szCs w:val="18"/>
              </w:rPr>
            </w:pPr>
          </w:p>
          <w:p>
            <w:pPr>
              <w:pStyle w:val="26"/>
              <w:spacing w:before="0" w:beforeAutospacing="0" w:after="0" w:afterAutospacing="0" w:line="360" w:lineRule="auto"/>
              <w:ind w:firstLine="210" w:firstLineChars="100"/>
              <w:rPr>
                <w:sz w:val="21"/>
                <w:szCs w:val="18"/>
              </w:rPr>
            </w:pPr>
          </w:p>
          <w:p>
            <w:pPr>
              <w:pStyle w:val="26"/>
              <w:spacing w:before="0" w:beforeAutospacing="0" w:after="0" w:afterAutospacing="0" w:line="360" w:lineRule="auto"/>
              <w:ind w:firstLine="4410" w:firstLineChars="2100"/>
              <w:rPr>
                <w:sz w:val="21"/>
                <w:szCs w:val="18"/>
              </w:rPr>
            </w:pPr>
            <w:r>
              <w:rPr>
                <w:rStyle w:val="49"/>
                <w:rFonts w:hint="eastAsia"/>
                <w:sz w:val="21"/>
              </w:rPr>
              <w:t>投标人：　　　　　　　　　　（公章）</w:t>
            </w:r>
          </w:p>
          <w:p>
            <w:pPr>
              <w:pStyle w:val="26"/>
              <w:spacing w:before="0" w:beforeAutospacing="0" w:after="0" w:afterAutospacing="0" w:line="360" w:lineRule="auto"/>
              <w:jc w:val="center"/>
              <w:rPr>
                <w:sz w:val="21"/>
                <w:szCs w:val="18"/>
              </w:rPr>
            </w:pPr>
          </w:p>
          <w:p>
            <w:pPr>
              <w:pStyle w:val="9"/>
              <w:spacing w:line="360" w:lineRule="auto"/>
              <w:ind w:firstLine="5600" w:firstLineChars="2800"/>
            </w:pPr>
            <w:r>
              <w:rPr>
                <w:rFonts w:hint="eastAsia"/>
              </w:rPr>
              <w:t>年　　月　　日</w:t>
            </w:r>
          </w:p>
        </w:tc>
      </w:tr>
    </w:tbl>
    <w:p>
      <w:pPr>
        <w:pStyle w:val="3"/>
        <w:spacing w:line="360" w:lineRule="auto"/>
      </w:pPr>
      <w:bookmarkStart w:id="113" w:name="_Toc30051"/>
      <w:bookmarkStart w:id="114" w:name="_Toc15086"/>
      <w:bookmarkStart w:id="115" w:name="_Toc535921093"/>
      <w:bookmarkStart w:id="116" w:name="_Toc1499"/>
      <w:bookmarkStart w:id="117" w:name="_Toc17745"/>
      <w:bookmarkStart w:id="118" w:name="_Toc22608"/>
      <w:r>
        <w:rPr>
          <w:rFonts w:hint="eastAsia"/>
        </w:rPr>
        <w:t>（二）目录</w:t>
      </w:r>
      <w:bookmarkEnd w:id="113"/>
      <w:bookmarkEnd w:id="114"/>
      <w:bookmarkEnd w:id="115"/>
      <w:bookmarkEnd w:id="116"/>
      <w:bookmarkEnd w:id="117"/>
      <w:bookmarkEnd w:id="118"/>
    </w:p>
    <w:p>
      <w:pPr>
        <w:pStyle w:val="9"/>
        <w:spacing w:line="360" w:lineRule="auto"/>
        <w:ind w:firstLine="0"/>
        <w:rPr>
          <w:rFonts w:eastAsia="楷体_GB2312"/>
          <w:b/>
          <w:bCs/>
          <w:sz w:val="21"/>
          <w:szCs w:val="21"/>
        </w:rPr>
      </w:pPr>
      <w:r>
        <w:rPr>
          <w:rFonts w:hint="eastAsia" w:eastAsia="楷体_GB2312"/>
          <w:b/>
          <w:bCs/>
          <w:sz w:val="21"/>
          <w:szCs w:val="21"/>
        </w:rPr>
        <w:t>说明：请根据标书实际内容编制目录</w:t>
      </w:r>
    </w:p>
    <w:p>
      <w:pPr>
        <w:pStyle w:val="3"/>
        <w:spacing w:line="360" w:lineRule="auto"/>
      </w:pPr>
      <w:bookmarkStart w:id="119" w:name="_Toc535921094"/>
      <w:bookmarkStart w:id="120" w:name="_Toc31967"/>
      <w:bookmarkStart w:id="121" w:name="_Toc20705"/>
      <w:bookmarkStart w:id="122" w:name="_Toc18514"/>
      <w:bookmarkStart w:id="123" w:name="_Toc29306"/>
      <w:bookmarkStart w:id="124" w:name="_Toc19509"/>
      <w:r>
        <w:rPr>
          <w:rFonts w:hint="eastAsia"/>
        </w:rPr>
        <w:t>（三）正文</w:t>
      </w:r>
      <w:bookmarkEnd w:id="119"/>
      <w:bookmarkEnd w:id="120"/>
      <w:bookmarkEnd w:id="121"/>
      <w:bookmarkEnd w:id="122"/>
      <w:bookmarkEnd w:id="123"/>
      <w:bookmarkEnd w:id="124"/>
    </w:p>
    <w:p>
      <w:pPr>
        <w:pStyle w:val="4"/>
        <w:spacing w:line="360" w:lineRule="auto"/>
      </w:pPr>
      <w:bookmarkStart w:id="125" w:name="_Toc535921095"/>
      <w:bookmarkStart w:id="126" w:name="_Toc4199"/>
      <w:bookmarkStart w:id="127" w:name="_Toc14352"/>
      <w:bookmarkStart w:id="128" w:name="_Toc29082"/>
      <w:bookmarkStart w:id="129" w:name="_Toc7865"/>
      <w:bookmarkStart w:id="130" w:name="_Toc19785"/>
      <w:r>
        <w:t>1</w:t>
      </w:r>
      <w:r>
        <w:rPr>
          <w:rFonts w:hint="eastAsia"/>
        </w:rPr>
        <w:t>、投标书（格式）</w:t>
      </w:r>
      <w:bookmarkEnd w:id="125"/>
      <w:bookmarkEnd w:id="126"/>
      <w:bookmarkEnd w:id="127"/>
      <w:bookmarkEnd w:id="128"/>
      <w:bookmarkEnd w:id="129"/>
      <w:bookmarkEnd w:id="130"/>
    </w:p>
    <w:p/>
    <w:p>
      <w:pPr>
        <w:pStyle w:val="26"/>
        <w:spacing w:before="0" w:beforeAutospacing="0" w:after="0" w:afterAutospacing="0" w:line="360" w:lineRule="auto"/>
        <w:jc w:val="center"/>
        <w:rPr>
          <w:b/>
          <w:bCs/>
          <w:sz w:val="28"/>
          <w:szCs w:val="18"/>
        </w:rPr>
      </w:pPr>
      <w:r>
        <w:rPr>
          <w:rFonts w:hint="eastAsia"/>
          <w:b/>
          <w:bCs/>
          <w:sz w:val="28"/>
          <w:szCs w:val="18"/>
        </w:rPr>
        <w:t>投　标　函</w:t>
      </w:r>
    </w:p>
    <w:p>
      <w:pPr>
        <w:pStyle w:val="26"/>
        <w:spacing w:before="0" w:beforeAutospacing="0" w:after="0" w:afterAutospacing="0" w:line="360" w:lineRule="auto"/>
        <w:rPr>
          <w:sz w:val="21"/>
          <w:szCs w:val="18"/>
        </w:rPr>
      </w:pPr>
      <w:r>
        <w:rPr>
          <w:rFonts w:hint="eastAsia"/>
          <w:sz w:val="21"/>
          <w:szCs w:val="18"/>
        </w:rPr>
        <w:t>致：（招标人）</w:t>
      </w:r>
    </w:p>
    <w:p>
      <w:pPr>
        <w:pStyle w:val="26"/>
        <w:spacing w:before="0" w:beforeAutospacing="0" w:after="0" w:afterAutospacing="0" w:line="360" w:lineRule="auto"/>
        <w:ind w:firstLine="420" w:firstLineChars="20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职务）经投标人正式授权并代表依据中华人民共和国法律在（注册地址）注册的投标人_______________（投标人名称）提交下述文件正本一份和副本一式__五____份。</w:t>
      </w:r>
    </w:p>
    <w:p>
      <w:pPr>
        <w:pStyle w:val="26"/>
        <w:spacing w:before="0" w:beforeAutospacing="0" w:after="0" w:afterAutospacing="0" w:line="360" w:lineRule="auto"/>
        <w:rPr>
          <w:sz w:val="21"/>
          <w:szCs w:val="18"/>
        </w:rPr>
      </w:pPr>
      <w:r>
        <w:rPr>
          <w:rFonts w:hint="eastAsia"/>
          <w:sz w:val="21"/>
          <w:szCs w:val="18"/>
        </w:rPr>
        <w:t>（1）开标一览表</w:t>
      </w:r>
    </w:p>
    <w:p>
      <w:pPr>
        <w:pStyle w:val="26"/>
        <w:spacing w:before="0" w:beforeAutospacing="0" w:after="0" w:afterAutospacing="0" w:line="360" w:lineRule="auto"/>
        <w:rPr>
          <w:sz w:val="21"/>
          <w:szCs w:val="18"/>
        </w:rPr>
      </w:pPr>
      <w:r>
        <w:rPr>
          <w:rFonts w:hint="eastAsia"/>
          <w:sz w:val="21"/>
          <w:szCs w:val="18"/>
        </w:rPr>
        <w:t>（</w:t>
      </w:r>
      <w:r>
        <w:rPr>
          <w:sz w:val="21"/>
          <w:szCs w:val="18"/>
        </w:rPr>
        <w:t>2</w:t>
      </w:r>
      <w:r>
        <w:rPr>
          <w:rFonts w:hint="eastAsia"/>
          <w:sz w:val="21"/>
          <w:szCs w:val="18"/>
        </w:rPr>
        <w:t>）资格证明文件</w:t>
      </w:r>
    </w:p>
    <w:p>
      <w:pPr>
        <w:pStyle w:val="26"/>
        <w:spacing w:before="0" w:beforeAutospacing="0" w:after="0" w:afterAutospacing="0" w:line="360" w:lineRule="auto"/>
        <w:rPr>
          <w:sz w:val="21"/>
          <w:szCs w:val="18"/>
        </w:rPr>
      </w:pPr>
      <w:r>
        <w:rPr>
          <w:rFonts w:hint="eastAsia"/>
          <w:sz w:val="21"/>
          <w:szCs w:val="18"/>
        </w:rPr>
        <w:t>（</w:t>
      </w:r>
      <w:r>
        <w:rPr>
          <w:sz w:val="21"/>
          <w:szCs w:val="18"/>
        </w:rPr>
        <w:t>3</w:t>
      </w:r>
      <w:r>
        <w:rPr>
          <w:rFonts w:hint="eastAsia"/>
          <w:sz w:val="21"/>
          <w:szCs w:val="18"/>
        </w:rPr>
        <w:t>）</w:t>
      </w:r>
      <w:r>
        <w:rPr>
          <w:rFonts w:hint="eastAsia"/>
          <w:sz w:val="21"/>
          <w:szCs w:val="18"/>
          <w:lang w:eastAsia="zh-Hans"/>
        </w:rPr>
        <w:t>商务偏离表</w:t>
      </w:r>
    </w:p>
    <w:p>
      <w:pPr>
        <w:pStyle w:val="26"/>
        <w:spacing w:before="0" w:beforeAutospacing="0" w:after="0" w:afterAutospacing="0" w:line="360" w:lineRule="auto"/>
        <w:rPr>
          <w:sz w:val="21"/>
          <w:szCs w:val="18"/>
          <w:lang w:eastAsia="zh-Hans"/>
        </w:rPr>
      </w:pPr>
      <w:r>
        <w:rPr>
          <w:rFonts w:hint="eastAsia"/>
          <w:sz w:val="21"/>
          <w:szCs w:val="18"/>
        </w:rPr>
        <w:t>（</w:t>
      </w:r>
      <w:r>
        <w:rPr>
          <w:sz w:val="21"/>
          <w:szCs w:val="18"/>
        </w:rPr>
        <w:t>4</w:t>
      </w:r>
      <w:r>
        <w:rPr>
          <w:rFonts w:hint="eastAsia"/>
          <w:sz w:val="21"/>
          <w:szCs w:val="18"/>
        </w:rPr>
        <w:t>）</w:t>
      </w:r>
      <w:r>
        <w:rPr>
          <w:rFonts w:hint="eastAsia"/>
          <w:sz w:val="21"/>
          <w:szCs w:val="18"/>
          <w:lang w:eastAsia="zh-Hans"/>
        </w:rPr>
        <w:t>其他资格证明文件</w:t>
      </w:r>
    </w:p>
    <w:p>
      <w:pPr>
        <w:pStyle w:val="26"/>
        <w:spacing w:before="0" w:beforeAutospacing="0" w:after="0" w:afterAutospacing="0" w:line="360" w:lineRule="auto"/>
        <w:rPr>
          <w:sz w:val="21"/>
          <w:szCs w:val="18"/>
        </w:rPr>
      </w:pPr>
      <w:r>
        <w:rPr>
          <w:rFonts w:hint="eastAsia"/>
          <w:sz w:val="21"/>
          <w:szCs w:val="18"/>
        </w:rPr>
        <w:t>（</w:t>
      </w:r>
      <w:r>
        <w:rPr>
          <w:sz w:val="21"/>
          <w:szCs w:val="18"/>
        </w:rPr>
        <w:t>5</w:t>
      </w:r>
      <w:r>
        <w:rPr>
          <w:rFonts w:hint="eastAsia"/>
          <w:sz w:val="21"/>
          <w:szCs w:val="18"/>
        </w:rPr>
        <w:t>）质量、商务及服务承诺</w:t>
      </w:r>
    </w:p>
    <w:p>
      <w:pPr>
        <w:pStyle w:val="26"/>
        <w:spacing w:before="0" w:beforeAutospacing="0" w:after="0" w:afterAutospacing="0" w:line="360" w:lineRule="auto"/>
        <w:rPr>
          <w:sz w:val="21"/>
          <w:szCs w:val="18"/>
          <w:lang w:eastAsia="zh-Hans"/>
        </w:rPr>
      </w:pPr>
      <w:r>
        <w:rPr>
          <w:rFonts w:hint="eastAsia"/>
          <w:sz w:val="21"/>
          <w:szCs w:val="18"/>
          <w:lang w:eastAsia="zh-Hans"/>
        </w:rPr>
        <w:t>（</w:t>
      </w:r>
      <w:r>
        <w:rPr>
          <w:sz w:val="21"/>
          <w:szCs w:val="18"/>
          <w:lang w:eastAsia="zh-Hans"/>
        </w:rPr>
        <w:t xml:space="preserve">6) </w:t>
      </w:r>
      <w:r>
        <w:rPr>
          <w:rFonts w:hint="eastAsia"/>
          <w:sz w:val="21"/>
          <w:szCs w:val="18"/>
          <w:lang w:eastAsia="zh-Hans"/>
        </w:rPr>
        <w:t>其他文件</w:t>
      </w:r>
    </w:p>
    <w:p>
      <w:pPr>
        <w:pStyle w:val="26"/>
        <w:spacing w:before="0" w:beforeAutospacing="0" w:after="0" w:afterAutospacing="0" w:line="360" w:lineRule="auto"/>
        <w:rPr>
          <w:sz w:val="21"/>
          <w:szCs w:val="18"/>
        </w:rPr>
      </w:pPr>
      <w:r>
        <w:rPr>
          <w:rFonts w:hint="eastAsia"/>
          <w:sz w:val="21"/>
          <w:szCs w:val="18"/>
        </w:rPr>
        <w:t xml:space="preserve">  投标人、全权代表宣布同意如下：</w:t>
      </w:r>
    </w:p>
    <w:p>
      <w:pPr>
        <w:pStyle w:val="26"/>
        <w:spacing w:before="0" w:beforeAutospacing="0" w:after="0" w:afterAutospacing="0" w:line="360" w:lineRule="auto"/>
        <w:rPr>
          <w:sz w:val="21"/>
          <w:szCs w:val="18"/>
        </w:rPr>
      </w:pPr>
      <w:r>
        <w:rPr>
          <w:rFonts w:hint="eastAsia"/>
          <w:sz w:val="21"/>
          <w:szCs w:val="18"/>
        </w:rPr>
        <w:t>（1）按照招标书中的一切内容，提供符合要求的产品/服务。</w:t>
      </w:r>
    </w:p>
    <w:p>
      <w:pPr>
        <w:pStyle w:val="26"/>
        <w:spacing w:before="0" w:beforeAutospacing="0" w:after="0" w:afterAutospacing="0" w:line="360" w:lineRule="auto"/>
        <w:rPr>
          <w:sz w:val="21"/>
          <w:szCs w:val="18"/>
        </w:rPr>
      </w:pPr>
      <w:r>
        <w:rPr>
          <w:rFonts w:hint="eastAsia"/>
          <w:sz w:val="21"/>
          <w:szCs w:val="18"/>
        </w:rPr>
        <w:t>（2）投标人将按招标书的规定、要求及投标人文件的每一项要求或承诺，按期、按质、按量履行合同责任和义务。</w:t>
      </w:r>
    </w:p>
    <w:p>
      <w:pPr>
        <w:pStyle w:val="26"/>
        <w:spacing w:before="0" w:beforeAutospacing="0" w:after="0" w:afterAutospacing="0" w:line="360" w:lineRule="auto"/>
        <w:rPr>
          <w:sz w:val="21"/>
          <w:szCs w:val="18"/>
        </w:rPr>
      </w:pPr>
      <w:r>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pPr>
        <w:pStyle w:val="26"/>
        <w:spacing w:before="0" w:beforeAutospacing="0" w:after="0" w:afterAutospacing="0" w:line="360" w:lineRule="auto"/>
        <w:ind w:firstLine="210" w:firstLineChars="100"/>
        <w:rPr>
          <w:sz w:val="21"/>
          <w:szCs w:val="18"/>
        </w:rPr>
      </w:pPr>
      <w:r>
        <w:rPr>
          <w:rFonts w:hint="eastAsia"/>
          <w:sz w:val="21"/>
          <w:szCs w:val="18"/>
        </w:rPr>
        <w:t>（4）投标自开标日起有效期为六十个自然日。</w:t>
      </w:r>
    </w:p>
    <w:p>
      <w:pPr>
        <w:pStyle w:val="26"/>
        <w:spacing w:before="0" w:beforeAutospacing="0" w:after="0" w:afterAutospacing="0" w:line="360" w:lineRule="auto"/>
        <w:ind w:firstLine="210" w:firstLineChars="100"/>
        <w:rPr>
          <w:sz w:val="21"/>
          <w:szCs w:val="18"/>
        </w:rPr>
      </w:pPr>
      <w:r>
        <w:rPr>
          <w:rFonts w:hint="eastAsia"/>
          <w:sz w:val="21"/>
          <w:szCs w:val="18"/>
        </w:rPr>
        <w:t>（5）与本投标有关的一切正式往来通讯请寄：</w:t>
      </w:r>
    </w:p>
    <w:p>
      <w:pPr>
        <w:pStyle w:val="26"/>
        <w:spacing w:before="0" w:beforeAutospacing="0" w:after="0" w:afterAutospacing="0" w:line="360" w:lineRule="auto"/>
        <w:ind w:firstLine="210" w:firstLineChars="100"/>
        <w:rPr>
          <w:sz w:val="21"/>
          <w:szCs w:val="18"/>
        </w:rPr>
      </w:pPr>
      <w:r>
        <w:rPr>
          <w:rFonts w:hint="eastAsia"/>
          <w:sz w:val="21"/>
          <w:szCs w:val="18"/>
        </w:rPr>
        <w:t>地址：______________________________</w:t>
      </w:r>
      <w:r>
        <w:rPr>
          <w:rFonts w:hint="eastAsia"/>
          <w:sz w:val="21"/>
          <w:szCs w:val="18"/>
          <w:u w:val="single"/>
        </w:rPr>
        <w:t>_______</w:t>
      </w:r>
      <w:r>
        <w:rPr>
          <w:rFonts w:hint="eastAsia"/>
          <w:sz w:val="21"/>
          <w:szCs w:val="18"/>
        </w:rPr>
        <w:t>______</w:t>
      </w:r>
      <w:r>
        <w:rPr>
          <w:sz w:val="21"/>
          <w:szCs w:val="18"/>
        </w:rPr>
        <w:br w:type="textWrapping"/>
      </w:r>
      <w:r>
        <w:rPr>
          <w:rFonts w:hint="eastAsia"/>
          <w:sz w:val="21"/>
          <w:szCs w:val="18"/>
        </w:rPr>
        <w:t>邮编：________________</w:t>
      </w:r>
      <w:r>
        <w:rPr>
          <w:sz w:val="21"/>
          <w:szCs w:val="18"/>
        </w:rPr>
        <w:t xml:space="preserve">        </w:t>
      </w:r>
      <w:r>
        <w:rPr>
          <w:rFonts w:hint="eastAsia"/>
          <w:sz w:val="21"/>
          <w:szCs w:val="18"/>
        </w:rPr>
        <w:t>电话：_____</w:t>
      </w:r>
      <w:r>
        <w:rPr>
          <w:rFonts w:hint="eastAsia"/>
          <w:sz w:val="21"/>
          <w:szCs w:val="18"/>
          <w:u w:val="single"/>
        </w:rPr>
        <w:t>____</w:t>
      </w:r>
      <w:r>
        <w:rPr>
          <w:rFonts w:hint="eastAsia"/>
          <w:sz w:val="21"/>
          <w:szCs w:val="18"/>
        </w:rPr>
        <w:t>___</w:t>
      </w:r>
      <w:r>
        <w:rPr>
          <w:sz w:val="21"/>
          <w:szCs w:val="18"/>
        </w:rPr>
        <w:br w:type="textWrapping"/>
      </w:r>
      <w:r>
        <w:rPr>
          <w:rFonts w:hint="eastAsia"/>
          <w:sz w:val="21"/>
          <w:szCs w:val="18"/>
        </w:rPr>
        <w:t>投标人全权代表姓名、职务：___________________________________</w:t>
      </w:r>
      <w:r>
        <w:rPr>
          <w:sz w:val="21"/>
          <w:szCs w:val="18"/>
        </w:rPr>
        <w:br w:type="textWrapping"/>
      </w:r>
    </w:p>
    <w:p>
      <w:pPr>
        <w:pStyle w:val="26"/>
        <w:spacing w:before="0" w:beforeAutospacing="0" w:after="0" w:afterAutospacing="0" w:line="360" w:lineRule="auto"/>
        <w:ind w:left="3990" w:leftChars="1900"/>
        <w:rPr>
          <w:sz w:val="21"/>
          <w:szCs w:val="18"/>
        </w:rPr>
      </w:pPr>
      <w:r>
        <w:rPr>
          <w:rFonts w:hint="eastAsia"/>
          <w:sz w:val="21"/>
          <w:szCs w:val="18"/>
        </w:rPr>
        <w:t>投标人名称（公章）：_______________________________</w:t>
      </w:r>
    </w:p>
    <w:p>
      <w:pPr>
        <w:pStyle w:val="26"/>
        <w:spacing w:before="0" w:beforeAutospacing="0" w:after="0" w:afterAutospacing="0" w:line="360" w:lineRule="auto"/>
        <w:ind w:left="3990" w:leftChars="1900"/>
        <w:rPr>
          <w:sz w:val="21"/>
          <w:szCs w:val="18"/>
        </w:rPr>
      </w:pPr>
      <w:r>
        <w:rPr>
          <w:rFonts w:hint="eastAsia"/>
          <w:sz w:val="21"/>
          <w:szCs w:val="18"/>
        </w:rPr>
        <w:t>法定代表人签字：</w:t>
      </w:r>
    </w:p>
    <w:p>
      <w:pPr>
        <w:pStyle w:val="26"/>
        <w:spacing w:before="0" w:beforeAutospacing="0" w:after="0" w:afterAutospacing="0" w:line="360" w:lineRule="auto"/>
        <w:ind w:left="3990" w:leftChars="1900"/>
        <w:rPr>
          <w:sz w:val="21"/>
          <w:szCs w:val="18"/>
        </w:rPr>
      </w:pPr>
      <w:r>
        <w:rPr>
          <w:rFonts w:hint="eastAsia"/>
          <w:sz w:val="21"/>
          <w:szCs w:val="18"/>
        </w:rPr>
        <w:t>日期：______年___月___日</w:t>
      </w:r>
    </w:p>
    <w:p>
      <w:pPr>
        <w:pStyle w:val="26"/>
        <w:spacing w:before="0" w:beforeAutospacing="0" w:after="0" w:afterAutospacing="0" w:line="360" w:lineRule="auto"/>
        <w:ind w:firstLine="3990" w:firstLineChars="1900"/>
        <w:rPr>
          <w:sz w:val="21"/>
          <w:szCs w:val="18"/>
        </w:rPr>
      </w:pPr>
      <w:r>
        <w:rPr>
          <w:rFonts w:hint="eastAsia"/>
          <w:sz w:val="21"/>
          <w:szCs w:val="18"/>
        </w:rPr>
        <w:t>全权代表签字：_________________</w:t>
      </w:r>
    </w:p>
    <w:p>
      <w:pPr>
        <w:pStyle w:val="26"/>
        <w:spacing w:before="0" w:beforeAutospacing="0" w:after="0" w:afterAutospacing="0" w:line="360" w:lineRule="auto"/>
        <w:rPr>
          <w:b/>
          <w:bCs/>
          <w:sz w:val="21"/>
          <w:szCs w:val="18"/>
        </w:rPr>
      </w:pPr>
    </w:p>
    <w:p>
      <w:pPr>
        <w:pStyle w:val="4"/>
        <w:numPr>
          <w:ilvl w:val="0"/>
          <w:numId w:val="10"/>
        </w:numPr>
        <w:spacing w:line="360" w:lineRule="auto"/>
      </w:pPr>
      <w:bookmarkStart w:id="131" w:name="_Toc535921096"/>
      <w:bookmarkStart w:id="132" w:name="_Toc31086"/>
      <w:bookmarkStart w:id="133" w:name="_Toc5298"/>
      <w:bookmarkStart w:id="134" w:name="_Toc4119"/>
      <w:bookmarkStart w:id="135" w:name="_Toc14981"/>
      <w:bookmarkStart w:id="136" w:name="_Toc18697"/>
      <w:r>
        <w:rPr>
          <w:rFonts w:hint="eastAsia"/>
        </w:rPr>
        <w:t>开标一览表（格式）</w:t>
      </w:r>
      <w:bookmarkEnd w:id="131"/>
      <w:r>
        <w:rPr>
          <w:rFonts w:hint="eastAsia"/>
          <w:color w:val="FF0000"/>
          <w:sz w:val="24"/>
        </w:rPr>
        <w:t>须唯一且单独封装</w:t>
      </w:r>
      <w:bookmarkEnd w:id="132"/>
      <w:bookmarkEnd w:id="133"/>
      <w:bookmarkEnd w:id="134"/>
      <w:bookmarkEnd w:id="135"/>
      <w:bookmarkEnd w:id="136"/>
    </w:p>
    <w:p>
      <w:pPr>
        <w:pStyle w:val="9"/>
        <w:spacing w:line="360" w:lineRule="auto"/>
        <w:ind w:firstLine="0"/>
        <w:jc w:val="center"/>
        <w:rPr>
          <w:b/>
          <w:bCs/>
          <w:sz w:val="28"/>
        </w:rPr>
      </w:pPr>
      <w:r>
        <w:rPr>
          <w:rFonts w:hint="eastAsia"/>
          <w:b/>
          <w:bCs/>
          <w:sz w:val="28"/>
        </w:rPr>
        <w:t>开标一览表</w:t>
      </w:r>
    </w:p>
    <w:p>
      <w:pPr>
        <w:pStyle w:val="9"/>
        <w:spacing w:line="360" w:lineRule="auto"/>
        <w:ind w:firstLine="0"/>
      </w:pPr>
      <w:r>
        <w:rPr>
          <w:rFonts w:hint="eastAsia"/>
          <w:sz w:val="21"/>
          <w:szCs w:val="21"/>
        </w:rPr>
        <w:t>招标项目名称：</w:t>
      </w:r>
      <w:r>
        <w:rPr>
          <w:rFonts w:hint="eastAsia" w:ascii="Verdana" w:hAnsi="Verdana"/>
          <w:u w:val="single"/>
        </w:rPr>
        <w:t>民生保险</w:t>
      </w:r>
      <w:r>
        <w:rPr>
          <w:rFonts w:hint="eastAsia" w:asciiTheme="minorEastAsia" w:hAnsiTheme="minorEastAsia"/>
          <w:u w:val="single"/>
        </w:rPr>
        <w:t>数据中心驻场服务采购项目</w:t>
      </w:r>
    </w:p>
    <w:p>
      <w:pPr>
        <w:pStyle w:val="9"/>
        <w:spacing w:line="360" w:lineRule="auto"/>
        <w:ind w:firstLine="0"/>
        <w:rPr>
          <w:rFonts w:ascii="Verdana" w:hAnsi="Verdana"/>
          <w:szCs w:val="21"/>
          <w:u w:val="single"/>
        </w:rPr>
      </w:pPr>
      <w:r>
        <w:rPr>
          <w:rFonts w:hint="eastAsia"/>
          <w:sz w:val="21"/>
          <w:szCs w:val="21"/>
        </w:rPr>
        <w:t>招标人：</w:t>
      </w:r>
      <w:r>
        <w:rPr>
          <w:rFonts w:hint="eastAsia" w:ascii="Verdana" w:hAnsi="Verdana"/>
          <w:szCs w:val="21"/>
          <w:u w:val="single"/>
        </w:rPr>
        <w:t>民生保险股份有限公司</w:t>
      </w:r>
    </w:p>
    <w:p>
      <w:pPr>
        <w:pStyle w:val="9"/>
        <w:spacing w:line="360" w:lineRule="auto"/>
        <w:ind w:firstLine="0"/>
        <w:rPr>
          <w:sz w:val="21"/>
          <w:szCs w:val="21"/>
          <w:u w:val="single"/>
        </w:rPr>
      </w:pPr>
      <w:r>
        <w:rPr>
          <w:rFonts w:hint="eastAsia"/>
          <w:sz w:val="21"/>
          <w:szCs w:val="21"/>
        </w:rPr>
        <w:t>投标人名称：</w:t>
      </w:r>
    </w:p>
    <w:tbl>
      <w:tblPr>
        <w:tblStyle w:val="33"/>
        <w:tblpPr w:leftFromText="180" w:rightFromText="180" w:vertAnchor="text" w:horzAnchor="page" w:tblpX="1855" w:tblpY="459"/>
        <w:tblOverlap w:val="never"/>
        <w:tblW w:w="8519" w:type="dxa"/>
        <w:tblInd w:w="0" w:type="dxa"/>
        <w:tblLayout w:type="fixed"/>
        <w:tblCellMar>
          <w:top w:w="0" w:type="dxa"/>
          <w:left w:w="108" w:type="dxa"/>
          <w:bottom w:w="0" w:type="dxa"/>
          <w:right w:w="108" w:type="dxa"/>
        </w:tblCellMar>
      </w:tblPr>
      <w:tblGrid>
        <w:gridCol w:w="1035"/>
        <w:gridCol w:w="1429"/>
        <w:gridCol w:w="959"/>
        <w:gridCol w:w="1222"/>
        <w:gridCol w:w="1320"/>
        <w:gridCol w:w="1310"/>
        <w:gridCol w:w="1244"/>
      </w:tblGrid>
      <w:tr>
        <w:tblPrEx>
          <w:tblLayout w:type="fixed"/>
          <w:tblCellMar>
            <w:top w:w="0" w:type="dxa"/>
            <w:left w:w="108" w:type="dxa"/>
            <w:bottom w:w="0" w:type="dxa"/>
            <w:right w:w="108" w:type="dxa"/>
          </w:tblCellMar>
        </w:tblPrEx>
        <w:trPr>
          <w:trHeight w:val="879" w:hRule="atLeast"/>
        </w:trPr>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2"/>
              </w:rPr>
            </w:pPr>
          </w:p>
        </w:tc>
        <w:tc>
          <w:tcPr>
            <w:tcW w:w="142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服务名称</w:t>
            </w:r>
          </w:p>
        </w:tc>
        <w:tc>
          <w:tcPr>
            <w:tcW w:w="95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单位</w:t>
            </w:r>
          </w:p>
        </w:tc>
        <w:tc>
          <w:tcPr>
            <w:tcW w:w="122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单价</w:t>
            </w:r>
            <w:r>
              <w:rPr>
                <w:rFonts w:hint="eastAsia" w:ascii="华文细黑" w:hAnsi="华文细黑" w:eastAsia="华文细黑" w:cs="华文细黑"/>
                <w:b/>
                <w:bCs/>
                <w:color w:val="000000"/>
                <w:kern w:val="0"/>
                <w:szCs w:val="21"/>
                <w:lang w:bidi="ar"/>
              </w:rPr>
              <w:t>（元）</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本项目数量</w:t>
            </w:r>
          </w:p>
        </w:tc>
        <w:tc>
          <w:tcPr>
            <w:tcW w:w="131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价格（含税）</w:t>
            </w:r>
          </w:p>
        </w:tc>
        <w:tc>
          <w:tcPr>
            <w:tcW w:w="124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补充说明</w:t>
            </w:r>
          </w:p>
        </w:tc>
      </w:tr>
      <w:tr>
        <w:tblPrEx>
          <w:tblLayout w:type="fixed"/>
          <w:tblCellMar>
            <w:top w:w="0" w:type="dxa"/>
            <w:left w:w="108" w:type="dxa"/>
            <w:bottom w:w="0" w:type="dxa"/>
            <w:right w:w="108" w:type="dxa"/>
          </w:tblCellMar>
        </w:tblPrEx>
        <w:trPr>
          <w:trHeight w:val="3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29"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数据库-P3</w:t>
            </w:r>
          </w:p>
        </w:tc>
        <w:tc>
          <w:tcPr>
            <w:tcW w:w="959"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1222"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320"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1310"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244"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29"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系统-P3</w:t>
            </w:r>
          </w:p>
        </w:tc>
        <w:tc>
          <w:tcPr>
            <w:tcW w:w="959"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1222"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320"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1310"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244"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429"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网络-P3</w:t>
            </w:r>
          </w:p>
        </w:tc>
        <w:tc>
          <w:tcPr>
            <w:tcW w:w="959"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1222"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320"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310"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244"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29"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云服务-P3</w:t>
            </w:r>
          </w:p>
        </w:tc>
        <w:tc>
          <w:tcPr>
            <w:tcW w:w="959"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1222"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320"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310"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244"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29"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云服务-P2</w:t>
            </w:r>
          </w:p>
        </w:tc>
        <w:tc>
          <w:tcPr>
            <w:tcW w:w="959"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1222"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320"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310"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244"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r>
      <w:tr>
        <w:tblPrEx>
          <w:tblLayout w:type="fixed"/>
          <w:tblCellMar>
            <w:top w:w="0" w:type="dxa"/>
            <w:left w:w="108" w:type="dxa"/>
            <w:bottom w:w="0" w:type="dxa"/>
            <w:right w:w="108" w:type="dxa"/>
          </w:tblCellMar>
        </w:tblPrEx>
        <w:trPr>
          <w:trHeight w:val="3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429"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桌面运维-P2</w:t>
            </w:r>
          </w:p>
        </w:tc>
        <w:tc>
          <w:tcPr>
            <w:tcW w:w="959"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1222" w:type="dxa"/>
            <w:tcBorders>
              <w:top w:val="nil"/>
              <w:left w:val="nil"/>
              <w:bottom w:val="single" w:color="000000" w:sz="8" w:space="0"/>
              <w:right w:val="single" w:color="000000" w:sz="8" w:space="0"/>
            </w:tcBorders>
            <w:shd w:val="clear" w:color="auto" w:fill="auto"/>
          </w:tcPr>
          <w:p>
            <w:pPr>
              <w:rPr>
                <w:rFonts w:ascii="宋体" w:hAnsi="宋体" w:eastAsia="宋体" w:cs="宋体"/>
                <w:color w:val="000000"/>
                <w:szCs w:val="21"/>
              </w:rPr>
            </w:pPr>
          </w:p>
        </w:tc>
        <w:tc>
          <w:tcPr>
            <w:tcW w:w="1320" w:type="dxa"/>
            <w:tcBorders>
              <w:top w:val="nil"/>
              <w:left w:val="nil"/>
              <w:bottom w:val="single" w:color="000000" w:sz="8" w:space="0"/>
              <w:right w:val="single" w:color="000000" w:sz="8" w:space="0"/>
            </w:tcBorders>
            <w:shd w:val="clear" w:color="auto" w:fill="auto"/>
          </w:tcPr>
          <w:p>
            <w:pPr>
              <w:widowControl/>
              <w:textAlignment w:val="top"/>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1310"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2"/>
              </w:rPr>
            </w:pPr>
          </w:p>
        </w:tc>
        <w:tc>
          <w:tcPr>
            <w:tcW w:w="1244"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894" w:hRule="atLeast"/>
        </w:trPr>
        <w:tc>
          <w:tcPr>
            <w:tcW w:w="2464" w:type="dxa"/>
            <w:gridSpan w:val="2"/>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免费提供的其他服务</w:t>
            </w:r>
          </w:p>
        </w:tc>
        <w:tc>
          <w:tcPr>
            <w:tcW w:w="4811" w:type="dxa"/>
            <w:gridSpan w:val="4"/>
            <w:tcBorders>
              <w:top w:val="nil"/>
              <w:left w:val="nil"/>
              <w:bottom w:val="single" w:color="auto" w:sz="4" w:space="0"/>
              <w:right w:val="single" w:color="000000" w:sz="8" w:space="0"/>
            </w:tcBorders>
            <w:shd w:val="clear" w:color="auto" w:fill="auto"/>
          </w:tcPr>
          <w:p>
            <w:pPr>
              <w:jc w:val="left"/>
              <w:rPr>
                <w:rFonts w:ascii="宋体" w:hAnsi="宋体" w:eastAsia="宋体" w:cs="宋体"/>
                <w:color w:val="000000"/>
                <w:szCs w:val="21"/>
              </w:rPr>
            </w:pPr>
          </w:p>
        </w:tc>
        <w:tc>
          <w:tcPr>
            <w:tcW w:w="1244" w:type="dxa"/>
            <w:tcBorders>
              <w:top w:val="nil"/>
              <w:left w:val="nil"/>
              <w:bottom w:val="single" w:color="auto" w:sz="4" w:space="0"/>
              <w:right w:val="single" w:color="000000" w:sz="8" w:space="0"/>
            </w:tcBorders>
            <w:shd w:val="clear" w:color="auto" w:fill="auto"/>
            <w:vAlign w:val="center"/>
          </w:tcPr>
          <w:p>
            <w:pP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1248" w:hRule="atLeast"/>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项目总报价</w:t>
            </w:r>
          </w:p>
          <w:p>
            <w:pPr>
              <w:jc w:val="center"/>
              <w:rPr>
                <w:rFonts w:ascii="宋体" w:hAnsi="宋体" w:eastAsia="宋体" w:cs="宋体"/>
                <w:b/>
                <w:bCs/>
                <w:color w:val="000000"/>
                <w:szCs w:val="21"/>
              </w:rPr>
            </w:pPr>
            <w:r>
              <w:rPr>
                <w:rFonts w:hint="eastAsia" w:ascii="宋体" w:hAnsi="宋体" w:eastAsia="宋体" w:cs="宋体"/>
                <w:color w:val="000000"/>
                <w:kern w:val="0"/>
                <w:szCs w:val="21"/>
                <w:lang w:bidi="ar"/>
              </w:rPr>
              <w:t>含本招标项目所有产品、设备、服务的价款)</w:t>
            </w:r>
          </w:p>
          <w:p>
            <w:pPr>
              <w:rPr>
                <w:rFonts w:ascii="宋体" w:hAnsi="宋体" w:eastAsia="宋体" w:cs="宋体"/>
                <w:b/>
                <w:bCs/>
                <w:color w:val="000000"/>
                <w:szCs w:val="21"/>
              </w:rPr>
            </w:pPr>
          </w:p>
        </w:tc>
        <w:tc>
          <w:tcPr>
            <w:tcW w:w="4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bottom"/>
              <w:rPr>
                <w:rFonts w:ascii="宋体" w:hAnsi="宋体" w:eastAsia="宋体" w:cs="宋体"/>
                <w:b/>
                <w:bCs/>
                <w:color w:val="000000"/>
                <w:szCs w:val="21"/>
              </w:rPr>
            </w:pPr>
            <w:r>
              <w:rPr>
                <w:rFonts w:hint="eastAsia" w:ascii="宋体" w:hAnsi="宋体" w:eastAsia="宋体" w:cs="宋体"/>
                <w:b/>
                <w:bCs/>
                <w:color w:val="000000"/>
                <w:kern w:val="0"/>
                <w:szCs w:val="21"/>
                <w:lang w:bidi="ar"/>
              </w:rPr>
              <w:t>大写：人民币（小写￥ ）</w:t>
            </w:r>
          </w:p>
        </w:tc>
        <w:tc>
          <w:tcPr>
            <w:tcW w:w="124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2"/>
              </w:rPr>
            </w:pPr>
          </w:p>
        </w:tc>
      </w:tr>
    </w:tbl>
    <w:p>
      <w:pPr>
        <w:spacing w:line="360" w:lineRule="auto"/>
        <w:rPr>
          <w:b/>
          <w:bCs/>
          <w:szCs w:val="18"/>
        </w:rPr>
      </w:pPr>
    </w:p>
    <w:p>
      <w:pPr>
        <w:spacing w:line="360" w:lineRule="auto"/>
        <w:rPr>
          <w:b/>
          <w:bCs/>
          <w:szCs w:val="18"/>
        </w:rPr>
      </w:pPr>
    </w:p>
    <w:p>
      <w:pPr>
        <w:spacing w:line="360" w:lineRule="auto"/>
        <w:rPr>
          <w:b/>
          <w:bCs/>
          <w:szCs w:val="18"/>
        </w:rPr>
      </w:pPr>
      <w:r>
        <w:rPr>
          <w:rFonts w:hint="eastAsia"/>
          <w:b/>
          <w:bCs/>
          <w:szCs w:val="18"/>
        </w:rPr>
        <w:t>除上述列明费用外，无其他任何再需要支出费用。</w:t>
      </w:r>
    </w:p>
    <w:p>
      <w:pPr>
        <w:widowControl/>
        <w:jc w:val="left"/>
        <w:rPr>
          <w:rFonts w:ascii="仿宋" w:hAnsi="仿宋" w:eastAsia="仿宋" w:cs="仿宋"/>
          <w:b/>
          <w:bCs/>
          <w:szCs w:val="18"/>
        </w:rPr>
      </w:pPr>
      <w:r>
        <w:rPr>
          <w:rFonts w:hint="eastAsia"/>
          <w:b/>
          <w:bCs/>
          <w:szCs w:val="21"/>
        </w:rPr>
        <w:t>附属框架报价单</w:t>
      </w:r>
      <w:r>
        <w:rPr>
          <w:rFonts w:hint="eastAsia"/>
          <w:b/>
          <w:bCs/>
          <w:szCs w:val="18"/>
        </w:rPr>
        <w:t>（</w:t>
      </w:r>
      <w:r>
        <w:rPr>
          <w:rFonts w:ascii="仿宋" w:hAnsi="仿宋" w:eastAsia="仿宋" w:cs="仿宋"/>
          <w:kern w:val="0"/>
          <w:sz w:val="18"/>
          <w:szCs w:val="18"/>
          <w:lang w:bidi="ar"/>
        </w:rPr>
        <w:t>根据招标方业务实际要求，人员资质</w:t>
      </w:r>
      <w:r>
        <w:rPr>
          <w:rFonts w:hint="eastAsia" w:ascii="仿宋" w:hAnsi="仿宋" w:eastAsia="仿宋" w:cs="仿宋"/>
          <w:kern w:val="0"/>
          <w:sz w:val="18"/>
          <w:szCs w:val="18"/>
          <w:lang w:bidi="ar"/>
        </w:rPr>
        <w:t>如</w:t>
      </w:r>
      <w:r>
        <w:rPr>
          <w:rFonts w:ascii="仿宋" w:hAnsi="仿宋" w:eastAsia="仿宋" w:cs="仿宋"/>
          <w:kern w:val="0"/>
          <w:sz w:val="18"/>
          <w:szCs w:val="18"/>
          <w:lang w:bidi="ar"/>
        </w:rPr>
        <w:t>发生变化，报价如下</w:t>
      </w:r>
      <w:r>
        <w:rPr>
          <w:rFonts w:hint="eastAsia" w:ascii="仿宋" w:hAnsi="仿宋" w:eastAsia="仿宋" w:cs="仿宋"/>
          <w:b/>
          <w:bCs/>
          <w:sz w:val="18"/>
          <w:szCs w:val="18"/>
        </w:rPr>
        <w:t>）</w:t>
      </w:r>
      <w:r>
        <w:rPr>
          <w:rFonts w:hint="eastAsia" w:ascii="仿宋" w:hAnsi="仿宋" w:eastAsia="仿宋" w:cs="仿宋"/>
          <w:b/>
          <w:bCs/>
          <w:szCs w:val="18"/>
        </w:rPr>
        <w:t>：</w:t>
      </w:r>
    </w:p>
    <w:p>
      <w:pPr>
        <w:pStyle w:val="9"/>
        <w:numPr>
          <w:ilvl w:val="255"/>
          <w:numId w:val="0"/>
        </w:numPr>
      </w:pPr>
    </w:p>
    <w:tbl>
      <w:tblPr>
        <w:tblStyle w:val="33"/>
        <w:tblW w:w="8519" w:type="dxa"/>
        <w:tblInd w:w="0" w:type="dxa"/>
        <w:tblLayout w:type="fixed"/>
        <w:tblCellMar>
          <w:top w:w="0" w:type="dxa"/>
          <w:left w:w="108" w:type="dxa"/>
          <w:bottom w:w="0" w:type="dxa"/>
          <w:right w:w="108" w:type="dxa"/>
        </w:tblCellMar>
      </w:tblPr>
      <w:tblGrid>
        <w:gridCol w:w="1773"/>
        <w:gridCol w:w="2776"/>
        <w:gridCol w:w="1716"/>
        <w:gridCol w:w="2254"/>
      </w:tblGrid>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服务名称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bCs/>
                <w:color w:val="000000"/>
                <w:szCs w:val="21"/>
              </w:rPr>
            </w:pPr>
            <w:r>
              <w:rPr>
                <w:rFonts w:ascii="华文细黑" w:hAnsi="华文细黑" w:eastAsia="华文细黑" w:cs="华文细黑"/>
                <w:b/>
                <w:bCs/>
                <w:color w:val="000000"/>
                <w:kern w:val="0"/>
                <w:szCs w:val="21"/>
                <w:lang w:bidi="ar"/>
              </w:rPr>
              <w:t>单位</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b/>
                <w:bCs/>
                <w:color w:val="000000"/>
                <w:kern w:val="0"/>
                <w:szCs w:val="21"/>
                <w:lang w:bidi="ar"/>
              </w:rPr>
            </w:pPr>
            <w:r>
              <w:rPr>
                <w:rFonts w:hint="eastAsia" w:ascii="华文细黑" w:hAnsi="华文细黑" w:eastAsia="华文细黑" w:cs="华文细黑"/>
                <w:b/>
                <w:bCs/>
                <w:color w:val="000000"/>
                <w:kern w:val="0"/>
                <w:szCs w:val="21"/>
                <w:lang w:bidi="ar"/>
              </w:rPr>
              <w:t>单价（元）</w:t>
            </w: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数据库-P1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系统-P1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网络-P1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33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云服务-P1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28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桌面运维-P1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lang w:bidi="ar"/>
              </w:rPr>
              <w:t>人/月</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r>
        <w:tblPrEx>
          <w:tblLayout w:type="fixed"/>
          <w:tblCellMar>
            <w:top w:w="0" w:type="dxa"/>
            <w:left w:w="108" w:type="dxa"/>
            <w:bottom w:w="0" w:type="dxa"/>
            <w:right w:w="108" w:type="dxa"/>
          </w:tblCellMar>
        </w:tblPrEx>
        <w:trPr>
          <w:trHeight w:val="748" w:hRule="atLeast"/>
        </w:trPr>
        <w:tc>
          <w:tcPr>
            <w:tcW w:w="6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eastAsia" w:ascii="宋体" w:hAnsi="宋体" w:eastAsia="宋体" w:cs="宋体"/>
                <w:b/>
                <w:color w:val="000000"/>
                <w:kern w:val="0"/>
                <w:szCs w:val="21"/>
                <w:lang w:bidi="ar"/>
              </w:rPr>
            </w:pPr>
            <w:r>
              <w:rPr>
                <w:rFonts w:hint="eastAsia" w:ascii="宋体" w:hAnsi="宋体" w:eastAsia="宋体" w:cs="宋体"/>
                <w:b/>
                <w:color w:val="000000"/>
                <w:kern w:val="0"/>
                <w:szCs w:val="21"/>
                <w:lang w:bidi="ar"/>
              </w:rPr>
              <w:t>合计</w:t>
            </w:r>
          </w:p>
        </w:tc>
        <w:tc>
          <w:tcPr>
            <w:tcW w:w="225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kern w:val="0"/>
                <w:szCs w:val="21"/>
                <w:lang w:bidi="ar"/>
              </w:rPr>
            </w:pPr>
          </w:p>
        </w:tc>
      </w:tr>
    </w:tbl>
    <w:p>
      <w:pPr>
        <w:spacing w:line="360" w:lineRule="auto"/>
        <w:rPr>
          <w:b/>
          <w:bCs/>
          <w:szCs w:val="18"/>
        </w:rPr>
      </w:pPr>
    </w:p>
    <w:p>
      <w:pPr>
        <w:spacing w:line="360" w:lineRule="auto"/>
        <w:rPr>
          <w:b/>
          <w:bCs/>
          <w:szCs w:val="18"/>
        </w:rPr>
      </w:pPr>
    </w:p>
    <w:p>
      <w:pPr>
        <w:spacing w:line="360" w:lineRule="auto"/>
        <w:rPr>
          <w:b/>
          <w:bCs/>
          <w:szCs w:val="18"/>
        </w:rPr>
      </w:pPr>
      <w:r>
        <w:rPr>
          <w:rFonts w:hint="eastAsia"/>
          <w:b/>
          <w:bCs/>
          <w:szCs w:val="18"/>
        </w:rPr>
        <w:t>本项目的付款方式为：</w:t>
      </w:r>
    </w:p>
    <w:p>
      <w:pPr>
        <w:pStyle w:val="42"/>
        <w:spacing w:line="360" w:lineRule="auto"/>
        <w:jc w:val="left"/>
        <w:rPr>
          <w:rFonts w:ascii="宋体" w:hAnsi="宋体" w:eastAsia="宋体" w:cs="宋体"/>
          <w:kern w:val="0"/>
          <w:szCs w:val="18"/>
        </w:rPr>
      </w:pPr>
      <w:r>
        <w:rPr>
          <w:rFonts w:hint="eastAsia" w:ascii="宋体" w:hAnsi="宋体" w:eastAsia="宋体" w:cs="宋体"/>
          <w:kern w:val="0"/>
          <w:szCs w:val="18"/>
        </w:rPr>
        <w:t>季度结算，凭出勤记录结算，不满整月按实际出勤天数折算，双方确认工时后，乙方提供有效增值税专用发票，收到相应金额的增值税专用发票后30个工作日内支付。</w:t>
      </w:r>
    </w:p>
    <w:p>
      <w:pPr>
        <w:spacing w:line="360" w:lineRule="auto"/>
        <w:rPr>
          <w:b/>
          <w:bCs/>
          <w:szCs w:val="18"/>
        </w:rPr>
      </w:pPr>
    </w:p>
    <w:p>
      <w:pPr>
        <w:spacing w:line="360" w:lineRule="auto"/>
        <w:ind w:firstLine="4201"/>
        <w:rPr>
          <w:rFonts w:ascii="宋体" w:hAnsi="宋体"/>
        </w:rPr>
      </w:pPr>
      <w:r>
        <w:rPr>
          <w:rFonts w:ascii="宋体" w:hAnsi="宋体"/>
        </w:rPr>
        <w:t>投标人(盖章):</w:t>
      </w:r>
    </w:p>
    <w:p>
      <w:pPr>
        <w:spacing w:line="360" w:lineRule="auto"/>
        <w:ind w:firstLine="4201"/>
        <w:rPr>
          <w:rFonts w:ascii="宋体" w:hAnsi="宋体"/>
          <w:sz w:val="28"/>
        </w:rPr>
      </w:pPr>
      <w:r>
        <w:rPr>
          <w:rFonts w:ascii="宋体" w:hAnsi="宋体"/>
        </w:rPr>
        <w:t xml:space="preserve">授权代表签字: </w:t>
      </w:r>
    </w:p>
    <w:p>
      <w:pPr>
        <w:spacing w:line="360" w:lineRule="auto"/>
        <w:ind w:firstLine="4200" w:firstLineChars="2000"/>
        <w:rPr>
          <w:rFonts w:ascii="宋体" w:hAnsi="宋体"/>
          <w:u w:val="single"/>
        </w:rPr>
      </w:pPr>
      <w:r>
        <w:rPr>
          <w:rFonts w:ascii="宋体" w:hAnsi="宋体"/>
          <w:u w:val="single"/>
        </w:rPr>
        <w:t xml:space="preserve">     年   月  日</w:t>
      </w:r>
    </w:p>
    <w:p>
      <w:pPr>
        <w:pStyle w:val="26"/>
        <w:spacing w:before="0" w:beforeAutospacing="0" w:after="0" w:afterAutospacing="0" w:line="360" w:lineRule="auto"/>
        <w:rPr>
          <w:rFonts w:ascii="楷体_GB2312" w:eastAsia="楷体_GB2312"/>
          <w:sz w:val="21"/>
          <w:szCs w:val="18"/>
        </w:rPr>
      </w:pPr>
    </w:p>
    <w:p>
      <w:pPr>
        <w:pStyle w:val="4"/>
        <w:spacing w:line="360" w:lineRule="auto"/>
      </w:pPr>
      <w:bookmarkStart w:id="137" w:name="_Toc4690"/>
      <w:bookmarkStart w:id="138" w:name="_Toc535921097"/>
      <w:bookmarkStart w:id="139" w:name="_Toc28329"/>
      <w:bookmarkStart w:id="140" w:name="_Toc31123"/>
      <w:bookmarkStart w:id="141" w:name="_Toc31672"/>
      <w:bookmarkStart w:id="142" w:name="_Toc25826"/>
      <w:r>
        <w:t>3</w:t>
      </w:r>
      <w:r>
        <w:rPr>
          <w:rFonts w:hint="eastAsia"/>
        </w:rPr>
        <w:t>、投标人资格声明（格式）</w:t>
      </w:r>
      <w:bookmarkEnd w:id="137"/>
      <w:bookmarkEnd w:id="138"/>
      <w:bookmarkEnd w:id="139"/>
      <w:bookmarkEnd w:id="140"/>
      <w:bookmarkEnd w:id="141"/>
      <w:bookmarkEnd w:id="142"/>
    </w:p>
    <w:p>
      <w:pPr>
        <w:pStyle w:val="26"/>
        <w:spacing w:before="0" w:beforeAutospacing="0" w:after="0" w:afterAutospacing="0" w:line="360" w:lineRule="auto"/>
        <w:jc w:val="center"/>
        <w:rPr>
          <w:b/>
          <w:bCs/>
          <w:sz w:val="21"/>
          <w:szCs w:val="18"/>
        </w:rPr>
      </w:pPr>
    </w:p>
    <w:p>
      <w:pPr>
        <w:pStyle w:val="26"/>
        <w:spacing w:before="0" w:beforeAutospacing="0" w:after="0" w:afterAutospacing="0" w:line="360" w:lineRule="auto"/>
        <w:jc w:val="center"/>
        <w:rPr>
          <w:sz w:val="21"/>
          <w:szCs w:val="18"/>
        </w:rPr>
      </w:pPr>
      <w:r>
        <w:rPr>
          <w:rFonts w:hint="eastAsia"/>
          <w:b/>
          <w:bCs/>
          <w:sz w:val="21"/>
          <w:szCs w:val="18"/>
        </w:rPr>
        <w:t>投标人资格声明</w:t>
      </w:r>
    </w:p>
    <w:p>
      <w:pPr>
        <w:pStyle w:val="26"/>
        <w:spacing w:before="0" w:beforeAutospacing="0" w:after="0" w:afterAutospacing="0" w:line="360" w:lineRule="auto"/>
        <w:ind w:firstLine="420" w:firstLineChars="200"/>
        <w:rPr>
          <w:sz w:val="21"/>
          <w:szCs w:val="18"/>
        </w:rPr>
      </w:pPr>
      <w:r>
        <w:rPr>
          <w:sz w:val="21"/>
          <w:szCs w:val="18"/>
        </w:rPr>
        <w:t>1</w:t>
      </w:r>
      <w:r>
        <w:rPr>
          <w:rFonts w:hint="eastAsia"/>
          <w:sz w:val="21"/>
          <w:szCs w:val="18"/>
        </w:rPr>
        <w:t>、名称及概况</w:t>
      </w:r>
      <w:r>
        <w:rPr>
          <w:sz w:val="21"/>
          <w:szCs w:val="18"/>
        </w:rPr>
        <w:br w:type="textWrapping"/>
      </w:r>
      <w:r>
        <w:rPr>
          <w:rFonts w:hint="eastAsia"/>
          <w:sz w:val="21"/>
          <w:szCs w:val="18"/>
        </w:rPr>
        <w:t>　　（1）公司名称：</w:t>
      </w:r>
      <w:r>
        <w:rPr>
          <w:sz w:val="21"/>
          <w:szCs w:val="18"/>
        </w:rPr>
        <w:t xml:space="preserve">   __________________________________________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（2）公司注册地址：__________________________________________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（3）注册日期：______________________________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（4）实收资本：__________________________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（5）主要负责人姓名：________________</w:t>
      </w:r>
    </w:p>
    <w:p>
      <w:pPr>
        <w:pStyle w:val="26"/>
        <w:spacing w:before="0" w:beforeAutospacing="0" w:after="0" w:afterAutospacing="0" w:line="360" w:lineRule="auto"/>
        <w:ind w:left="630" w:leftChars="200" w:hanging="210" w:hangingChars="100"/>
        <w:rPr>
          <w:sz w:val="21"/>
          <w:szCs w:val="18"/>
        </w:rPr>
      </w:pPr>
      <w:r>
        <w:rPr>
          <w:sz w:val="21"/>
          <w:szCs w:val="18"/>
        </w:rPr>
        <w:t>2</w:t>
      </w:r>
      <w:r>
        <w:rPr>
          <w:rFonts w:hint="eastAsia"/>
          <w:sz w:val="21"/>
          <w:szCs w:val="18"/>
        </w:rPr>
        <w:t>、产品/服务设施：</w:t>
      </w:r>
    </w:p>
    <w:p>
      <w:pPr>
        <w:pStyle w:val="26"/>
        <w:spacing w:before="0" w:beforeAutospacing="0" w:after="0" w:afterAutospacing="0" w:line="360" w:lineRule="auto"/>
        <w:ind w:left="630" w:leftChars="200" w:hanging="210" w:hangingChars="100"/>
        <w:rPr>
          <w:sz w:val="21"/>
          <w:szCs w:val="18"/>
        </w:rPr>
      </w:pPr>
      <w:r>
        <w:rPr>
          <w:rFonts w:hint="eastAsia"/>
          <w:sz w:val="21"/>
          <w:szCs w:val="18"/>
        </w:rPr>
        <w:t>________________________________________________</w:t>
      </w:r>
    </w:p>
    <w:p>
      <w:pPr>
        <w:pStyle w:val="26"/>
        <w:spacing w:before="0" w:beforeAutospacing="0" w:after="0" w:afterAutospacing="0" w:line="360" w:lineRule="auto"/>
        <w:ind w:left="630" w:leftChars="200" w:hanging="210" w:hangingChars="100"/>
        <w:rPr>
          <w:sz w:val="21"/>
          <w:szCs w:val="18"/>
        </w:rPr>
      </w:pPr>
      <w:r>
        <w:rPr>
          <w:sz w:val="21"/>
          <w:szCs w:val="18"/>
        </w:rPr>
        <w:t>3</w:t>
      </w:r>
      <w:r>
        <w:rPr>
          <w:rFonts w:hint="eastAsia"/>
          <w:sz w:val="21"/>
          <w:szCs w:val="18"/>
        </w:rPr>
        <w:t xml:space="preserve">、产品/服务经验： </w:t>
      </w:r>
    </w:p>
    <w:p>
      <w:pPr>
        <w:pStyle w:val="26"/>
        <w:spacing w:before="0" w:beforeAutospacing="0" w:after="0" w:afterAutospacing="0" w:line="360" w:lineRule="auto"/>
        <w:ind w:left="424" w:leftChars="202" w:firstLine="105" w:firstLineChars="50"/>
        <w:rPr>
          <w:sz w:val="21"/>
          <w:szCs w:val="18"/>
        </w:rPr>
      </w:pPr>
      <w:r>
        <w:rPr>
          <w:rFonts w:hint="eastAsia"/>
          <w:sz w:val="21"/>
          <w:szCs w:val="18"/>
        </w:rPr>
        <w:t>________________________________________</w:t>
      </w:r>
    </w:p>
    <w:p>
      <w:pPr>
        <w:pStyle w:val="26"/>
        <w:spacing w:before="0" w:beforeAutospacing="0" w:after="0" w:afterAutospacing="0" w:line="360" w:lineRule="auto"/>
        <w:ind w:left="424" w:leftChars="200" w:hanging="4" w:hangingChars="2"/>
        <w:rPr>
          <w:sz w:val="21"/>
          <w:szCs w:val="18"/>
          <w:u w:val="single"/>
        </w:rPr>
      </w:pPr>
      <w:r>
        <w:rPr>
          <w:sz w:val="21"/>
          <w:szCs w:val="18"/>
        </w:rPr>
        <w:t>4</w:t>
      </w:r>
      <w:r>
        <w:rPr>
          <w:rFonts w:hint="eastAsia"/>
          <w:sz w:val="21"/>
          <w:szCs w:val="18"/>
        </w:rPr>
        <w:t>、近三年主要客户的名称：______________________________________________</w:t>
      </w:r>
    </w:p>
    <w:p>
      <w:pPr>
        <w:pStyle w:val="26"/>
        <w:spacing w:before="0" w:beforeAutospacing="0" w:after="0" w:afterAutospacing="0" w:line="360" w:lineRule="auto"/>
        <w:ind w:left="424" w:leftChars="200" w:hanging="4" w:hangingChars="2"/>
        <w:rPr>
          <w:sz w:val="21"/>
          <w:szCs w:val="18"/>
        </w:rPr>
      </w:pPr>
      <w:r>
        <w:rPr>
          <w:sz w:val="21"/>
          <w:szCs w:val="18"/>
        </w:rPr>
        <w:t>5</w:t>
      </w:r>
      <w:r>
        <w:rPr>
          <w:rFonts w:hint="eastAsia"/>
          <w:sz w:val="21"/>
          <w:szCs w:val="18"/>
        </w:rPr>
        <w:t>、主要项目：</w:t>
      </w:r>
    </w:p>
    <w:p>
      <w:pPr>
        <w:pStyle w:val="26"/>
        <w:spacing w:before="0" w:beforeAutospacing="0" w:after="0" w:afterAutospacing="0" w:line="360" w:lineRule="auto"/>
        <w:ind w:left="424" w:leftChars="200" w:hanging="4" w:hangingChars="2"/>
        <w:rPr>
          <w:sz w:val="21"/>
          <w:szCs w:val="18"/>
        </w:rPr>
      </w:pPr>
      <w:r>
        <w:rPr>
          <w:rFonts w:hint="eastAsia"/>
          <w:sz w:val="21"/>
          <w:szCs w:val="18"/>
        </w:rPr>
        <w:t>_________________________________________________</w:t>
      </w:r>
    </w:p>
    <w:p>
      <w:pPr>
        <w:pStyle w:val="26"/>
        <w:spacing w:before="0" w:beforeAutospacing="0" w:after="0" w:afterAutospacing="0" w:line="360" w:lineRule="auto"/>
        <w:ind w:left="424" w:leftChars="200" w:hanging="4" w:hangingChars="2"/>
        <w:rPr>
          <w:sz w:val="21"/>
          <w:szCs w:val="18"/>
        </w:rPr>
      </w:pPr>
      <w:r>
        <w:rPr>
          <w:rFonts w:hint="eastAsia"/>
          <w:sz w:val="21"/>
          <w:szCs w:val="18"/>
        </w:rPr>
        <w:t>6、其它情况：</w:t>
      </w:r>
    </w:p>
    <w:p>
      <w:pPr>
        <w:pStyle w:val="26"/>
        <w:spacing w:before="0" w:beforeAutospacing="0" w:after="0" w:afterAutospacing="0" w:line="360" w:lineRule="auto"/>
        <w:ind w:firstLine="420" w:firstLineChars="20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ype="textWrapping"/>
      </w:r>
      <w:r>
        <w:rPr>
          <w:rFonts w:hint="eastAsia"/>
          <w:sz w:val="21"/>
          <w:szCs w:val="18"/>
        </w:rPr>
        <w:t xml:space="preserve">  公司名称：_________________________________（盖章）</w:t>
      </w:r>
    </w:p>
    <w:p>
      <w:pPr>
        <w:pStyle w:val="26"/>
        <w:spacing w:before="0" w:beforeAutospacing="0" w:after="0" w:afterAutospacing="0" w:line="360" w:lineRule="auto"/>
        <w:ind w:firstLine="420" w:firstLineChars="200"/>
        <w:rPr>
          <w:sz w:val="21"/>
          <w:szCs w:val="18"/>
        </w:rPr>
      </w:pPr>
      <w:r>
        <w:rPr>
          <w:rFonts w:hint="eastAsia"/>
          <w:sz w:val="21"/>
          <w:szCs w:val="18"/>
        </w:rPr>
        <w:t>电话：_______________________</w:t>
      </w:r>
      <w:r>
        <w:rPr>
          <w:rFonts w:hint="eastAsia"/>
          <w:sz w:val="21"/>
          <w:szCs w:val="18"/>
          <w:u w:val="single"/>
        </w:rPr>
        <w:t>_</w:t>
      </w:r>
      <w:r>
        <w:rPr>
          <w:rFonts w:hint="eastAsia"/>
          <w:sz w:val="21"/>
          <w:szCs w:val="18"/>
        </w:rPr>
        <w:t>___________</w:t>
      </w:r>
    </w:p>
    <w:p>
      <w:pPr>
        <w:pStyle w:val="26"/>
        <w:spacing w:before="0" w:beforeAutospacing="0" w:after="0" w:afterAutospacing="0" w:line="360" w:lineRule="auto"/>
        <w:ind w:firstLine="420" w:firstLineChars="200"/>
        <w:rPr>
          <w:sz w:val="21"/>
          <w:szCs w:val="18"/>
        </w:rPr>
      </w:pPr>
      <w:r>
        <w:rPr>
          <w:rFonts w:hint="eastAsia"/>
          <w:sz w:val="21"/>
          <w:szCs w:val="18"/>
        </w:rPr>
        <w:t>日期：_____________年___________月_________日</w:t>
      </w:r>
    </w:p>
    <w:p>
      <w:pPr>
        <w:pStyle w:val="26"/>
        <w:spacing w:before="0" w:beforeAutospacing="0" w:after="0" w:afterAutospacing="0" w:line="360" w:lineRule="auto"/>
        <w:rPr>
          <w:b/>
          <w:bCs/>
          <w:sz w:val="21"/>
          <w:szCs w:val="18"/>
        </w:rPr>
      </w:pPr>
    </w:p>
    <w:p>
      <w:pPr>
        <w:pStyle w:val="4"/>
        <w:spacing w:line="360" w:lineRule="auto"/>
      </w:pPr>
      <w:bookmarkStart w:id="143" w:name="_Toc535921098"/>
      <w:bookmarkStart w:id="144" w:name="_Toc8718"/>
      <w:bookmarkStart w:id="145" w:name="_Toc21413"/>
      <w:bookmarkStart w:id="146" w:name="_Toc6089"/>
      <w:bookmarkStart w:id="147" w:name="_Toc29302"/>
      <w:bookmarkStart w:id="148" w:name="_Toc30550"/>
      <w:r>
        <w:t>4</w:t>
      </w:r>
      <w:r>
        <w:rPr>
          <w:rFonts w:hint="eastAsia"/>
        </w:rPr>
        <w:t>、法定代表人授权书（格式）</w:t>
      </w:r>
      <w:bookmarkEnd w:id="143"/>
      <w:bookmarkEnd w:id="144"/>
      <w:bookmarkEnd w:id="145"/>
      <w:bookmarkEnd w:id="146"/>
      <w:bookmarkEnd w:id="147"/>
      <w:bookmarkEnd w:id="148"/>
    </w:p>
    <w:p>
      <w:pPr>
        <w:pStyle w:val="26"/>
        <w:spacing w:before="0" w:beforeAutospacing="0" w:after="0" w:afterAutospacing="0" w:line="360" w:lineRule="auto"/>
        <w:jc w:val="center"/>
        <w:rPr>
          <w:sz w:val="21"/>
          <w:szCs w:val="18"/>
        </w:rPr>
      </w:pPr>
      <w:r>
        <w:rPr>
          <w:rFonts w:hint="eastAsia"/>
          <w:b/>
          <w:bCs/>
          <w:sz w:val="21"/>
          <w:szCs w:val="18"/>
        </w:rPr>
        <w:t xml:space="preserve">法定代表人授权书 </w:t>
      </w:r>
    </w:p>
    <w:p>
      <w:pPr>
        <w:pStyle w:val="26"/>
        <w:spacing w:before="0" w:beforeAutospacing="0" w:after="0" w:afterAutospacing="0" w:line="360" w:lineRule="auto"/>
        <w:rPr>
          <w:sz w:val="21"/>
          <w:szCs w:val="18"/>
        </w:rPr>
      </w:pPr>
      <w:r>
        <w:rPr>
          <w:rFonts w:hint="eastAsia"/>
          <w:sz w:val="21"/>
          <w:szCs w:val="18"/>
        </w:rPr>
        <w:t>（招标人）_____________________：</w:t>
      </w:r>
    </w:p>
    <w:p>
      <w:pPr>
        <w:pStyle w:val="26"/>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type="textWrapping"/>
      </w:r>
      <w:r>
        <w:rPr>
          <w:rFonts w:hint="eastAsia"/>
          <w:sz w:val="21"/>
          <w:szCs w:val="18"/>
        </w:rPr>
        <w:t>　　附全权代表情况：</w:t>
      </w:r>
      <w:r>
        <w:rPr>
          <w:sz w:val="21"/>
          <w:szCs w:val="18"/>
        </w:rPr>
        <w:br w:type="textWrapping"/>
      </w:r>
      <w:r>
        <w:rPr>
          <w:rFonts w:hint="eastAsia"/>
          <w:sz w:val="21"/>
          <w:szCs w:val="18"/>
        </w:rPr>
        <w:t>　　姓　　名：_______________　　身份证号：________________________________</w:t>
      </w:r>
      <w:r>
        <w:rPr>
          <w:sz w:val="21"/>
          <w:szCs w:val="18"/>
        </w:rPr>
        <w:br w:type="textWrapping"/>
      </w:r>
      <w:r>
        <w:rPr>
          <w:rFonts w:hint="eastAsia"/>
          <w:sz w:val="21"/>
          <w:szCs w:val="18"/>
        </w:rPr>
        <w:t>　　职　　务：_______________邮　编：__________________________________</w:t>
      </w:r>
      <w:r>
        <w:rPr>
          <w:sz w:val="21"/>
          <w:szCs w:val="18"/>
        </w:rPr>
        <w:br w:type="textWrapping"/>
      </w:r>
      <w:r>
        <w:rPr>
          <w:rFonts w:hint="eastAsia"/>
          <w:sz w:val="21"/>
          <w:szCs w:val="18"/>
        </w:rPr>
        <w:t>　　通讯地址：_______________________________________________</w:t>
      </w:r>
      <w:r>
        <w:rPr>
          <w:sz w:val="21"/>
          <w:szCs w:val="18"/>
        </w:rPr>
        <w:br w:type="textWrapping"/>
      </w:r>
      <w:r>
        <w:rPr>
          <w:rFonts w:hint="eastAsia"/>
          <w:sz w:val="21"/>
          <w:szCs w:val="18"/>
        </w:rPr>
        <w:t>　　电　　话：_______________________</w:t>
      </w:r>
    </w:p>
    <w:p>
      <w:pPr>
        <w:pStyle w:val="26"/>
        <w:spacing w:before="0" w:beforeAutospacing="0" w:after="0" w:afterAutospacing="0" w:line="360" w:lineRule="auto"/>
        <w:ind w:firstLine="840" w:firstLineChars="400"/>
        <w:rPr>
          <w:sz w:val="21"/>
          <w:szCs w:val="18"/>
        </w:rPr>
      </w:pPr>
    </w:p>
    <w:p>
      <w:pPr>
        <w:pStyle w:val="26"/>
        <w:spacing w:before="0" w:beforeAutospacing="0" w:after="0" w:afterAutospacing="0" w:line="360" w:lineRule="auto"/>
        <w:ind w:firstLine="840" w:firstLineChars="400"/>
        <w:rPr>
          <w:sz w:val="21"/>
          <w:szCs w:val="18"/>
        </w:rPr>
      </w:pPr>
      <w:r>
        <w:rPr>
          <w:rFonts w:hint="eastAsia"/>
          <w:sz w:val="21"/>
          <w:szCs w:val="18"/>
        </w:rPr>
        <w:t xml:space="preserve">                             投标人（盖章）：</w:t>
      </w:r>
    </w:p>
    <w:p>
      <w:pPr>
        <w:pStyle w:val="26"/>
        <w:spacing w:before="0" w:beforeAutospacing="0" w:after="0" w:afterAutospacing="0" w:line="360" w:lineRule="auto"/>
        <w:ind w:firstLine="630" w:firstLineChars="300"/>
        <w:rPr>
          <w:sz w:val="21"/>
          <w:szCs w:val="18"/>
        </w:rPr>
      </w:pPr>
      <w:r>
        <w:rPr>
          <w:rFonts w:hint="eastAsia"/>
          <w:sz w:val="21"/>
          <w:szCs w:val="18"/>
        </w:rPr>
        <w:t xml:space="preserve">                               法定代表人（签字）：</w:t>
      </w:r>
    </w:p>
    <w:p>
      <w:pPr>
        <w:pStyle w:val="9"/>
        <w:spacing w:line="360" w:lineRule="auto"/>
        <w:ind w:firstLine="3900"/>
        <w:rPr>
          <w:szCs w:val="18"/>
        </w:rPr>
      </w:pPr>
      <w:r>
        <w:rPr>
          <w:rFonts w:hint="eastAsia"/>
          <w:szCs w:val="18"/>
        </w:rPr>
        <w:t>日期：年月日</w:t>
      </w:r>
    </w:p>
    <w:p>
      <w:pPr>
        <w:pStyle w:val="9"/>
        <w:spacing w:line="360" w:lineRule="auto"/>
        <w:ind w:firstLine="3900"/>
        <w:rPr>
          <w:szCs w:val="18"/>
        </w:rPr>
      </w:pPr>
    </w:p>
    <w:p>
      <w:pPr>
        <w:pStyle w:val="9"/>
        <w:spacing w:line="360" w:lineRule="auto"/>
        <w:ind w:firstLine="3900"/>
        <w:rPr>
          <w:szCs w:val="18"/>
        </w:rPr>
      </w:pPr>
    </w:p>
    <w:p>
      <w:pPr>
        <w:pStyle w:val="4"/>
        <w:spacing w:line="360" w:lineRule="auto"/>
      </w:pPr>
      <w:bookmarkStart w:id="149" w:name="_Toc5577"/>
      <w:bookmarkStart w:id="150" w:name="_Toc30076"/>
      <w:bookmarkStart w:id="151" w:name="_Toc535921101"/>
      <w:bookmarkStart w:id="152" w:name="_Toc31000"/>
      <w:bookmarkStart w:id="153" w:name="_Toc6971"/>
      <w:bookmarkStart w:id="154" w:name="_Toc358"/>
      <w:r>
        <w:rPr>
          <w:rFonts w:hint="eastAsia"/>
        </w:rPr>
        <w:t>5、商务偏离表</w:t>
      </w:r>
      <w:bookmarkEnd w:id="149"/>
      <w:bookmarkEnd w:id="150"/>
      <w:bookmarkEnd w:id="151"/>
      <w:bookmarkEnd w:id="152"/>
      <w:bookmarkEnd w:id="153"/>
      <w:bookmarkEnd w:id="154"/>
    </w:p>
    <w:p>
      <w:pPr>
        <w:autoSpaceDE w:val="0"/>
        <w:autoSpaceDN w:val="0"/>
        <w:adjustRightInd w:val="0"/>
        <w:spacing w:line="500" w:lineRule="exact"/>
        <w:ind w:left="720" w:leftChars="343" w:firstLine="1552" w:firstLineChars="736"/>
        <w:rPr>
          <w:rFonts w:ascii="宋体" w:hAnsi="宋体"/>
          <w:b/>
          <w:bCs/>
          <w:szCs w:val="21"/>
        </w:rPr>
      </w:pPr>
      <w:r>
        <w:rPr>
          <w:rFonts w:ascii="宋体" w:hAnsi="宋体"/>
          <w:b/>
          <w:bCs/>
          <w:szCs w:val="21"/>
        </w:rPr>
        <w:t>商 务 条 款 偏 离 表</w:t>
      </w:r>
    </w:p>
    <w:tbl>
      <w:tblPr>
        <w:tblStyle w:val="3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文件的商务条款</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ascii="宋体" w:hAnsi="宋体"/>
                <w:szCs w:val="21"/>
              </w:rPr>
              <w:t>商务条款</w:t>
            </w:r>
          </w:p>
        </w:tc>
        <w:tc>
          <w:tcPr>
            <w:tcW w:w="16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rPr>
                <w:rFonts w:ascii="宋体" w:hAnsi="宋体"/>
                <w:b/>
                <w:szCs w:val="21"/>
              </w:rPr>
            </w:pPr>
            <w:r>
              <w:rPr>
                <w:rFonts w:hint="eastAsia" w:ascii="宋体" w:hAnsi="宋体"/>
                <w:b/>
                <w:szCs w:val="21"/>
              </w:rPr>
              <w:t>付款条件及周期：</w:t>
            </w:r>
          </w:p>
          <w:p>
            <w:pPr>
              <w:pStyle w:val="42"/>
              <w:jc w:val="left"/>
              <w:rPr>
                <w:rFonts w:asciiTheme="minorEastAsia" w:hAnsiTheme="minorEastAsia"/>
                <w:color w:val="000000" w:themeColor="text1"/>
                <w:kern w:val="0"/>
                <w14:textFill>
                  <w14:solidFill>
                    <w14:schemeClr w14:val="tx1"/>
                  </w14:solidFill>
                </w14:textFill>
              </w:rPr>
            </w:pPr>
            <w:r>
              <w:rPr>
                <w:rFonts w:hint="eastAsia" w:asciiTheme="minorEastAsia" w:hAnsiTheme="minorEastAsia"/>
                <w:bCs/>
                <w:color w:val="000000" w:themeColor="text1"/>
                <w:szCs w:val="18"/>
                <w14:textFill>
                  <w14:solidFill>
                    <w14:schemeClr w14:val="tx1"/>
                  </w14:solidFill>
                </w14:textFill>
              </w:rPr>
              <w:t>季度结算，凭出勤记录结算，不满整月按实际出勤天数折算，双方确认工时后，乙方提供有效增值税专用发票，收到</w:t>
            </w:r>
            <w:r>
              <w:rPr>
                <w:rFonts w:hint="eastAsia" w:asciiTheme="minorEastAsia" w:hAnsiTheme="minorEastAsia"/>
                <w:color w:val="000000" w:themeColor="text1"/>
                <w14:textFill>
                  <w14:solidFill>
                    <w14:schemeClr w14:val="tx1"/>
                  </w14:solidFill>
                </w14:textFill>
              </w:rPr>
              <w:t>相应金额的增值税专用发票后30个工作日内支付。</w:t>
            </w:r>
          </w:p>
          <w:p>
            <w:pPr>
              <w:rPr>
                <w:rFonts w:ascii="宋体" w:hAnsi="宋体"/>
                <w:b/>
                <w:szCs w:val="21"/>
              </w:rPr>
            </w:pP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spacing w:line="400" w:lineRule="exact"/>
              <w:rPr>
                <w:rFonts w:ascii="宋体" w:hAnsi="宋体"/>
                <w:b/>
                <w:szCs w:val="21"/>
              </w:rPr>
            </w:pPr>
            <w:r>
              <w:rPr>
                <w:rFonts w:hint="eastAsia" w:ascii="宋体" w:hAnsi="宋体"/>
                <w:b/>
                <w:szCs w:val="21"/>
              </w:rPr>
              <w:t>享有的服务</w:t>
            </w:r>
            <w:r>
              <w:rPr>
                <w:rFonts w:ascii="宋体" w:hAnsi="宋体"/>
                <w:b/>
                <w:szCs w:val="21"/>
              </w:rPr>
              <w:t xml:space="preserve">： </w:t>
            </w:r>
          </w:p>
        </w:tc>
        <w:tc>
          <w:tcPr>
            <w:tcW w:w="1709" w:type="dxa"/>
          </w:tcPr>
          <w:p>
            <w:pPr>
              <w:spacing w:line="380" w:lineRule="exact"/>
              <w:rPr>
                <w:rFonts w:ascii="宋体" w:hAnsi="宋体"/>
                <w:b/>
                <w:szCs w:val="21"/>
              </w:rPr>
            </w:pPr>
          </w:p>
        </w:tc>
        <w:tc>
          <w:tcPr>
            <w:tcW w:w="1632"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380" w:lineRule="exact"/>
              <w:jc w:val="center"/>
              <w:rPr>
                <w:rFonts w:ascii="宋体" w:hAnsi="宋体"/>
                <w:b/>
                <w:szCs w:val="21"/>
              </w:rPr>
            </w:pPr>
            <w:r>
              <w:rPr>
                <w:rFonts w:hint="eastAsia" w:ascii="宋体" w:hAnsi="宋体"/>
                <w:b/>
                <w:szCs w:val="21"/>
              </w:rPr>
              <w:t>3</w:t>
            </w:r>
          </w:p>
        </w:tc>
        <w:tc>
          <w:tcPr>
            <w:tcW w:w="5432" w:type="dxa"/>
          </w:tcPr>
          <w:p>
            <w:pPr>
              <w:pStyle w:val="21"/>
            </w:pPr>
            <w:r>
              <w:rPr>
                <w:rFonts w:hint="eastAsia"/>
              </w:rPr>
              <w:t>其他</w:t>
            </w:r>
          </w:p>
        </w:tc>
        <w:tc>
          <w:tcPr>
            <w:tcW w:w="1709" w:type="dxa"/>
          </w:tcPr>
          <w:p>
            <w:pPr>
              <w:pStyle w:val="21"/>
            </w:pPr>
          </w:p>
        </w:tc>
        <w:tc>
          <w:tcPr>
            <w:tcW w:w="1632" w:type="dxa"/>
          </w:tcPr>
          <w:p>
            <w:pPr>
              <w:pStyle w:val="2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513" w:type="dxa"/>
            <w:vAlign w:val="center"/>
          </w:tcPr>
          <w:p>
            <w:pPr>
              <w:spacing w:line="400" w:lineRule="exact"/>
              <w:jc w:val="center"/>
              <w:rPr>
                <w:rFonts w:ascii="宋体" w:hAnsi="宋体"/>
                <w:b/>
                <w:szCs w:val="21"/>
              </w:rPr>
            </w:pPr>
          </w:p>
        </w:tc>
        <w:tc>
          <w:tcPr>
            <w:tcW w:w="5432" w:type="dxa"/>
          </w:tcPr>
          <w:p>
            <w:pPr>
              <w:spacing w:line="400" w:lineRule="exact"/>
              <w:rPr>
                <w:rFonts w:ascii="宋体" w:hAnsi="宋体"/>
                <w:b/>
                <w:szCs w:val="21"/>
              </w:rPr>
            </w:pPr>
          </w:p>
        </w:tc>
        <w:tc>
          <w:tcPr>
            <w:tcW w:w="1709" w:type="dxa"/>
          </w:tcPr>
          <w:p>
            <w:pPr>
              <w:pStyle w:val="21"/>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p>
        </w:tc>
        <w:tc>
          <w:tcPr>
            <w:tcW w:w="5432" w:type="dxa"/>
          </w:tcPr>
          <w:p>
            <w:pPr>
              <w:spacing w:line="400" w:lineRule="exact"/>
              <w:rPr>
                <w:rFonts w:ascii="宋体" w:hAnsi="宋体"/>
                <w:b/>
                <w:szCs w:val="21"/>
              </w:rPr>
            </w:pP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bl>
    <w:p>
      <w:pPr>
        <w:pStyle w:val="17"/>
        <w:spacing w:line="500" w:lineRule="exact"/>
        <w:ind w:left="5250" w:right="-168" w:rightChars="-80"/>
        <w:rPr>
          <w:b/>
          <w:color w:val="auto"/>
        </w:rPr>
      </w:pPr>
    </w:p>
    <w:p>
      <w:pPr>
        <w:pStyle w:val="17"/>
        <w:spacing w:line="500" w:lineRule="exact"/>
        <w:ind w:left="99" w:leftChars="47" w:right="-168" w:rightChars="-80"/>
        <w:rPr>
          <w:color w:val="auto"/>
        </w:rPr>
      </w:pPr>
      <w:r>
        <w:rPr>
          <w:rFonts w:hint="eastAsia"/>
          <w:color w:val="auto"/>
        </w:rPr>
        <w:t>注：</w:t>
      </w:r>
    </w:p>
    <w:p>
      <w:pPr>
        <w:pStyle w:val="17"/>
        <w:adjustRightInd w:val="0"/>
        <w:snapToGrid w:val="0"/>
        <w:spacing w:line="460" w:lineRule="exact"/>
        <w:ind w:left="99" w:leftChars="47" w:firstLine="420" w:firstLineChars="200"/>
        <w:rPr>
          <w:color w:val="auto"/>
        </w:rPr>
      </w:pPr>
      <w:r>
        <w:rPr>
          <w:rFonts w:hint="eastAsia"/>
          <w:color w:val="auto"/>
        </w:rPr>
        <w:t>1、在本表中，需对谈判文件的全部商务条款做出响应，而不仅仅是对偏离项的响应。</w:t>
      </w:r>
    </w:p>
    <w:p>
      <w:pPr>
        <w:pStyle w:val="17"/>
        <w:adjustRightInd w:val="0"/>
        <w:snapToGrid w:val="0"/>
        <w:spacing w:line="460" w:lineRule="exact"/>
        <w:ind w:left="99" w:leftChars="47" w:firstLine="420" w:firstLineChars="200"/>
        <w:rPr>
          <w:color w:val="auto"/>
        </w:rPr>
      </w:pPr>
      <w:r>
        <w:rPr>
          <w:rFonts w:hint="eastAsia"/>
          <w:color w:val="auto"/>
        </w:rPr>
        <w:t>2、在本表中，与“谈判文件的商务条款”栏比较，如无偏离，“响应文件的商务条款”栏可具体填写响应内容或“同意”、“接受”等字样，如有偏离，则必须填写具体的偏离内容。</w:t>
      </w:r>
    </w:p>
    <w:p>
      <w:pPr>
        <w:pStyle w:val="9"/>
      </w:pPr>
    </w:p>
    <w:p>
      <w:pPr>
        <w:pStyle w:val="9"/>
      </w:pPr>
    </w:p>
    <w:p>
      <w:pPr>
        <w:pStyle w:val="4"/>
        <w:spacing w:line="360" w:lineRule="auto"/>
        <w:rPr>
          <w:b w:val="0"/>
          <w:bCs w:val="0"/>
        </w:rPr>
      </w:pPr>
      <w:bookmarkStart w:id="155" w:name="_Toc26351170"/>
      <w:bookmarkStart w:id="156" w:name="_Toc535921103"/>
      <w:bookmarkStart w:id="157" w:name="_Toc3154"/>
      <w:bookmarkStart w:id="158" w:name="_Toc25603"/>
      <w:bookmarkStart w:id="159" w:name="_Toc16884"/>
      <w:bookmarkStart w:id="160" w:name="_Toc7800"/>
      <w:r>
        <w:rPr>
          <w:rFonts w:hint="eastAsia"/>
        </w:rPr>
        <w:t>6、资格预审文件</w:t>
      </w:r>
      <w:bookmarkEnd w:id="155"/>
      <w:bookmarkEnd w:id="156"/>
      <w:r>
        <w:rPr>
          <w:rFonts w:hint="eastAsia"/>
        </w:rPr>
        <w:t xml:space="preserve"> </w:t>
      </w:r>
      <w:r>
        <w:rPr>
          <w:rFonts w:hint="eastAsia"/>
          <w:color w:val="FF0000"/>
          <w:sz w:val="24"/>
        </w:rPr>
        <w:t>须唯一且单独封装</w:t>
      </w:r>
      <w:bookmarkEnd w:id="157"/>
      <w:bookmarkEnd w:id="158"/>
      <w:bookmarkEnd w:id="159"/>
      <w:bookmarkEnd w:id="160"/>
    </w:p>
    <w:p>
      <w:pPr>
        <w:numPr>
          <w:ilvl w:val="0"/>
          <w:numId w:val="12"/>
        </w:numPr>
        <w:tabs>
          <w:tab w:val="left" w:pos="900"/>
          <w:tab w:val="clear" w:pos="1142"/>
        </w:tabs>
        <w:spacing w:line="360" w:lineRule="auto"/>
        <w:ind w:left="750" w:hanging="540"/>
        <w:rPr>
          <w:rFonts w:ascii="宋体" w:hAnsi="宋体" w:cs="宋体"/>
        </w:rPr>
      </w:pPr>
      <w:r>
        <w:rPr>
          <w:rFonts w:hint="eastAsia" w:ascii="宋体" w:hAnsi="宋体" w:cs="宋体"/>
          <w:szCs w:val="18"/>
        </w:rPr>
        <w:t>资格文件为招标人评价、判断、确定投标人的资格和能力的组成文件；</w:t>
      </w:r>
    </w:p>
    <w:p>
      <w:pPr>
        <w:numPr>
          <w:ilvl w:val="0"/>
          <w:numId w:val="12"/>
        </w:numPr>
        <w:tabs>
          <w:tab w:val="left" w:pos="900"/>
          <w:tab w:val="clear" w:pos="1142"/>
        </w:tabs>
        <w:spacing w:line="360" w:lineRule="auto"/>
        <w:ind w:left="750" w:hanging="540"/>
        <w:rPr>
          <w:rFonts w:ascii="宋体" w:hAnsi="宋体" w:cs="宋体"/>
        </w:rPr>
      </w:pPr>
      <w:r>
        <w:rPr>
          <w:rFonts w:hint="eastAsia" w:ascii="宋体" w:hAnsi="宋体" w:cs="宋体"/>
          <w:b/>
          <w:bCs/>
          <w:color w:val="FF0000"/>
          <w:sz w:val="22"/>
          <w:szCs w:val="24"/>
          <w:u w:val="double"/>
        </w:rPr>
        <w:t>资格证明文件提交要求：按照“提交文件一览表”顺序依次提供原件彩色扫描件或复印件（照片提供原件或彩色图片附在文档里</w:t>
      </w:r>
      <w:r>
        <w:rPr>
          <w:rFonts w:hint="eastAsia" w:ascii="宋体" w:hAnsi="宋体" w:cs="宋体"/>
          <w:b/>
          <w:bCs/>
          <w:color w:val="FF0000"/>
          <w:sz w:val="22"/>
          <w:szCs w:val="24"/>
          <w:u w:val="double"/>
          <w:lang w:eastAsia="zh-Hans"/>
        </w:rPr>
        <w:t>）</w:t>
      </w:r>
      <w:r>
        <w:rPr>
          <w:rFonts w:hint="eastAsia" w:ascii="宋体" w:hAnsi="宋体" w:cs="宋体"/>
          <w:b/>
          <w:bCs/>
          <w:color w:val="FF0000"/>
          <w:sz w:val="22"/>
          <w:szCs w:val="24"/>
          <w:u w:val="double"/>
        </w:rPr>
        <w:t>，每页均需注明“与原件一致”（文字需手写或盖原件相符章）并在注明文字上加盖公章。（审计报告、照片、公司简介、合同、公司章程可以骑缝章方式盖章）</w:t>
      </w:r>
      <w:r>
        <w:rPr>
          <w:rFonts w:hint="eastAsia" w:ascii="宋体" w:hAnsi="宋体" w:cs="宋体"/>
          <w:b/>
          <w:bCs/>
          <w:color w:val="FF0000"/>
          <w:sz w:val="22"/>
          <w:szCs w:val="24"/>
          <w:u w:val="double"/>
          <w:lang w:eastAsia="zh-Hans"/>
        </w:rPr>
        <w:t>。</w:t>
      </w:r>
    </w:p>
    <w:p>
      <w:pPr>
        <w:numPr>
          <w:ilvl w:val="0"/>
          <w:numId w:val="12"/>
        </w:numPr>
        <w:tabs>
          <w:tab w:val="left" w:pos="900"/>
          <w:tab w:val="clear" w:pos="1142"/>
        </w:tabs>
        <w:spacing w:line="360" w:lineRule="auto"/>
        <w:ind w:left="750" w:hanging="540"/>
        <w:rPr>
          <w:rFonts w:ascii="宋体" w:hAnsi="宋体"/>
        </w:rPr>
      </w:pPr>
      <w:r>
        <w:rPr>
          <w:rFonts w:hint="eastAsia" w:ascii="宋体" w:hAnsi="宋体" w:cs="宋体"/>
        </w:rPr>
        <w:t>无法提供的文件应提供情况说明并加盖公章，否则视为无该部分内容；</w:t>
      </w:r>
    </w:p>
    <w:p>
      <w:pPr>
        <w:numPr>
          <w:ilvl w:val="0"/>
          <w:numId w:val="12"/>
        </w:numPr>
        <w:tabs>
          <w:tab w:val="left" w:pos="900"/>
          <w:tab w:val="clear" w:pos="1142"/>
        </w:tabs>
        <w:spacing w:line="360" w:lineRule="auto"/>
        <w:ind w:left="750" w:hanging="540"/>
        <w:rPr>
          <w:rFonts w:ascii="宋体" w:hAnsi="宋体"/>
        </w:rPr>
      </w:pPr>
      <w:r>
        <w:rPr>
          <w:rFonts w:hint="eastAsia" w:ascii="宋体" w:hAnsi="宋体"/>
        </w:rPr>
        <w:t xml:space="preserve">本项目将进行提前资格预审，请在2022年 </w:t>
      </w:r>
      <w:r>
        <w:rPr>
          <w:rFonts w:hint="eastAsia" w:ascii="宋体" w:hAnsi="宋体"/>
          <w:lang w:val="en-US" w:eastAsia="zh-CN"/>
        </w:rPr>
        <w:t>3</w:t>
      </w:r>
      <w:r>
        <w:rPr>
          <w:rFonts w:hint="eastAsia" w:ascii="宋体" w:hAnsi="宋体"/>
        </w:rPr>
        <w:t>月</w:t>
      </w:r>
      <w:r>
        <w:rPr>
          <w:rFonts w:hint="eastAsia" w:ascii="宋体" w:hAnsi="宋体"/>
          <w:lang w:val="en-US" w:eastAsia="zh-CN"/>
        </w:rPr>
        <w:t xml:space="preserve">14 </w:t>
      </w:r>
      <w:bookmarkStart w:id="233" w:name="_GoBack"/>
      <w:bookmarkEnd w:id="233"/>
      <w:r>
        <w:fldChar w:fldCharType="begin"/>
      </w:r>
      <w:r>
        <w:instrText xml:space="preserve"> HYPERLINK "mailto:日前将资格预审文件中的1、3、6、8序号内容电子版发送至邮箱wanchuan@minshenglife.com和renxiaomin@minshenglife.com，待审核通过之后寄送投标文件，正式投标文件中的资质内容须包括以下全部内容。" </w:instrText>
      </w:r>
      <w:r>
        <w:fldChar w:fldCharType="separate"/>
      </w:r>
      <w:r>
        <w:rPr>
          <w:rStyle w:val="31"/>
          <w:rFonts w:hint="eastAsia" w:ascii="宋体" w:hAnsi="宋体"/>
          <w:color w:val="auto"/>
        </w:rPr>
        <w:t>日前将资格预审文件中的1、3、5、7序号内容电子版发送至邮箱</w:t>
      </w:r>
      <w:r>
        <w:rPr>
          <w:rFonts w:hint="eastAsia" w:ascii="宋体" w:hAnsi="宋体"/>
          <w:szCs w:val="18"/>
          <w:u w:val="single"/>
        </w:rPr>
        <w:t>chenjuhua@minshenglife.com</w:t>
      </w:r>
      <w:r>
        <w:rPr>
          <w:rStyle w:val="31"/>
          <w:rFonts w:hint="eastAsia" w:ascii="宋体" w:hAnsi="宋体"/>
          <w:color w:val="auto"/>
        </w:rPr>
        <w:t>，待审核通过之后寄送投标文件，正式投标文件中的资质内容须包括以下全部内容。</w:t>
      </w:r>
      <w:r>
        <w:rPr>
          <w:rStyle w:val="31"/>
          <w:rFonts w:hint="eastAsia" w:ascii="宋体" w:hAnsi="宋体"/>
          <w:color w:val="auto"/>
        </w:rPr>
        <w:fldChar w:fldCharType="end"/>
      </w:r>
    </w:p>
    <w:p>
      <w:pPr>
        <w:numPr>
          <w:ilvl w:val="0"/>
          <w:numId w:val="12"/>
        </w:numPr>
        <w:tabs>
          <w:tab w:val="left" w:pos="900"/>
          <w:tab w:val="clear" w:pos="1142"/>
        </w:tabs>
        <w:spacing w:line="360" w:lineRule="auto"/>
        <w:ind w:left="900" w:hanging="540"/>
        <w:rPr>
          <w:rFonts w:ascii="宋体" w:hAnsi="宋体"/>
        </w:rPr>
      </w:pPr>
      <w:r>
        <w:rPr>
          <w:rFonts w:hint="eastAsia" w:ascii="宋体" w:hAnsi="宋体"/>
        </w:rPr>
        <w:t>需提交文件一览表：</w:t>
      </w:r>
    </w:p>
    <w:p>
      <w:pPr>
        <w:pStyle w:val="9"/>
      </w:pPr>
    </w:p>
    <w:tbl>
      <w:tblPr>
        <w:tblStyle w:val="33"/>
        <w:tblW w:w="9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656" w:type="dxa"/>
            <w:vAlign w:val="center"/>
          </w:tcPr>
          <w:p>
            <w:pPr>
              <w:spacing w:line="360" w:lineRule="auto"/>
              <w:jc w:val="center"/>
              <w:rPr>
                <w:rFonts w:ascii="宋体" w:hAnsi="宋体"/>
                <w:b/>
                <w:bCs/>
              </w:rPr>
            </w:pPr>
            <w:r>
              <w:rPr>
                <w:rFonts w:hint="eastAsia" w:ascii="宋体" w:hAnsi="宋体"/>
                <w:b/>
                <w:bCs/>
              </w:rPr>
              <w:t>序号</w:t>
            </w:r>
          </w:p>
        </w:tc>
        <w:tc>
          <w:tcPr>
            <w:tcW w:w="8678" w:type="dxa"/>
            <w:vAlign w:val="center"/>
          </w:tcPr>
          <w:p>
            <w:pPr>
              <w:spacing w:line="360" w:lineRule="auto"/>
              <w:ind w:firstLine="211" w:firstLineChars="100"/>
              <w:jc w:val="center"/>
              <w:rPr>
                <w:rFonts w:ascii="宋体" w:hAnsi="宋体"/>
                <w:b/>
                <w:bCs/>
              </w:rPr>
            </w:pPr>
            <w:r>
              <w:rPr>
                <w:rFonts w:hint="eastAsia" w:ascii="宋体" w:hAnsi="宋体"/>
                <w:b/>
                <w:bCs/>
              </w:rPr>
              <w:t>提交文件内容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ascii="宋体" w:hAnsi="宋体"/>
                <w:bCs/>
              </w:rPr>
              <w:t>1</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rPr>
            </w:pPr>
            <w:r>
              <w:rPr>
                <w:rFonts w:hint="eastAsia" w:ascii="宋体" w:hAnsi="宋体"/>
              </w:rPr>
              <w:t>2</w:t>
            </w:r>
          </w:p>
        </w:tc>
        <w:tc>
          <w:tcPr>
            <w:tcW w:w="8678" w:type="dxa"/>
            <w:vAlign w:val="center"/>
          </w:tcPr>
          <w:p>
            <w:pPr>
              <w:spacing w:line="360" w:lineRule="auto"/>
              <w:ind w:firstLine="210" w:firstLineChars="100"/>
              <w:rPr>
                <w:rFonts w:ascii="宋体" w:hAnsi="宋体" w:cs="Arial Unicode MS"/>
              </w:rPr>
            </w:pPr>
            <w:r>
              <w:rPr>
                <w:rFonts w:hint="eastAsia" w:ascii="宋体" w:hAnsi="宋体"/>
              </w:rPr>
              <w:t>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hint="eastAsia" w:ascii="宋体" w:hAnsi="宋体"/>
                <w:bCs/>
              </w:rPr>
              <w:t>3</w:t>
            </w:r>
          </w:p>
        </w:tc>
        <w:tc>
          <w:tcPr>
            <w:tcW w:w="8678" w:type="dxa"/>
            <w:vAlign w:val="center"/>
          </w:tcPr>
          <w:p>
            <w:pPr>
              <w:spacing w:line="360" w:lineRule="auto"/>
              <w:ind w:firstLine="210" w:firstLineChars="100"/>
              <w:rPr>
                <w:rFonts w:ascii="宋体" w:hAnsi="宋体"/>
                <w:szCs w:val="21"/>
              </w:rPr>
            </w:pPr>
            <w:r>
              <w:rPr>
                <w:rFonts w:hint="eastAsia" w:ascii="宋体" w:hAnsi="宋体"/>
                <w:szCs w:val="21"/>
              </w:rPr>
              <w:t>1.ISO20000 IT服务管理体系认证证书</w:t>
            </w:r>
          </w:p>
          <w:p>
            <w:pPr>
              <w:spacing w:line="360" w:lineRule="auto"/>
              <w:ind w:firstLine="210" w:firstLineChars="100"/>
              <w:rPr>
                <w:rFonts w:ascii="宋体" w:hAnsi="宋体"/>
                <w:szCs w:val="21"/>
              </w:rPr>
            </w:pPr>
            <w:r>
              <w:rPr>
                <w:rFonts w:hint="eastAsia" w:ascii="宋体" w:hAnsi="宋体"/>
                <w:szCs w:val="21"/>
              </w:rPr>
              <w:t xml:space="preserve">2.ISO9001质量保证体系 </w:t>
            </w:r>
          </w:p>
          <w:p>
            <w:pPr>
              <w:spacing w:line="360" w:lineRule="auto"/>
              <w:ind w:firstLine="210" w:firstLineChars="100"/>
              <w:rPr>
                <w:rFonts w:ascii="宋体" w:hAnsi="宋体"/>
                <w:szCs w:val="21"/>
              </w:rPr>
            </w:pPr>
            <w:r>
              <w:rPr>
                <w:rFonts w:hint="eastAsia" w:ascii="宋体" w:hAnsi="宋体"/>
                <w:szCs w:val="21"/>
              </w:rPr>
              <w:t>3.ISO27001信息安全管理体系认证证书</w:t>
            </w:r>
          </w:p>
          <w:p>
            <w:pPr>
              <w:spacing w:line="360" w:lineRule="auto"/>
              <w:ind w:firstLine="210" w:firstLineChars="100"/>
              <w:rPr>
                <w:rFonts w:ascii="宋体" w:hAnsi="宋体"/>
                <w:szCs w:val="21"/>
              </w:rPr>
            </w:pPr>
            <w:r>
              <w:rPr>
                <w:rFonts w:hint="eastAsia" w:ascii="宋体" w:hAnsi="宋体"/>
                <w:szCs w:val="21"/>
              </w:rPr>
              <w:t>4.ITSS 信息技术服务运行维护资质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bCs/>
              </w:rPr>
            </w:pPr>
            <w:r>
              <w:rPr>
                <w:rFonts w:hint="eastAsia" w:ascii="宋体" w:hAnsi="宋体"/>
                <w:bCs/>
              </w:rPr>
              <w:t>4</w:t>
            </w:r>
          </w:p>
        </w:tc>
        <w:tc>
          <w:tcPr>
            <w:tcW w:w="8678" w:type="dxa"/>
            <w:vAlign w:val="center"/>
          </w:tcPr>
          <w:p>
            <w:pPr>
              <w:spacing w:line="360" w:lineRule="auto"/>
              <w:ind w:firstLine="210" w:firstLineChars="100"/>
              <w:rPr>
                <w:rFonts w:ascii="宋体" w:hAnsi="宋体"/>
                <w:bCs/>
              </w:rPr>
            </w:pPr>
            <w:r>
              <w:rPr>
                <w:rFonts w:hint="eastAsia" w:ascii="宋体" w:hAnsi="宋体"/>
                <w:bCs/>
              </w:rPr>
              <w:t>其他与招标业务相关的资质证书、文件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hint="eastAsia" w:ascii="宋体" w:hAnsi="宋体"/>
                <w:bCs/>
              </w:rPr>
              <w:t>5</w:t>
            </w:r>
          </w:p>
        </w:tc>
        <w:tc>
          <w:tcPr>
            <w:tcW w:w="8678" w:type="dxa"/>
            <w:vAlign w:val="center"/>
          </w:tcPr>
          <w:p>
            <w:pPr>
              <w:spacing w:line="360" w:lineRule="auto"/>
              <w:ind w:firstLine="210" w:firstLineChars="100"/>
              <w:rPr>
                <w:rFonts w:ascii="宋体" w:hAnsi="宋体" w:cs="Arial Unicode MS"/>
                <w:bCs/>
              </w:rPr>
            </w:pPr>
            <w:r>
              <w:rPr>
                <w:rFonts w:hint="eastAsia" w:ascii="宋体" w:hAnsi="宋体"/>
              </w:rPr>
              <w:t>上一年度完整的审计报告（无审计报告的提供说明，并提交上一年度财务报表，包括资产负债表、利润表和现金流量表）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rPr>
            </w:pPr>
            <w:r>
              <w:rPr>
                <w:rFonts w:hint="eastAsia" w:ascii="宋体" w:hAnsi="宋体"/>
              </w:rPr>
              <w:t>6</w:t>
            </w:r>
          </w:p>
        </w:tc>
        <w:tc>
          <w:tcPr>
            <w:tcW w:w="8678" w:type="dxa"/>
            <w:vAlign w:val="center"/>
          </w:tcPr>
          <w:p>
            <w:pPr>
              <w:spacing w:line="360" w:lineRule="auto"/>
              <w:ind w:firstLine="210" w:firstLineChars="100"/>
              <w:rPr>
                <w:rFonts w:ascii="宋体" w:hAnsi="宋体"/>
                <w:szCs w:val="21"/>
              </w:rPr>
            </w:pPr>
            <w:r>
              <w:rPr>
                <w:rFonts w:hint="eastAsia" w:ascii="宋体" w:hAnsi="宋体"/>
              </w:rPr>
              <w:t>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0" w:hRule="atLeast"/>
          <w:jc w:val="center"/>
        </w:trPr>
        <w:tc>
          <w:tcPr>
            <w:tcW w:w="656" w:type="dxa"/>
            <w:vAlign w:val="center"/>
          </w:tcPr>
          <w:p>
            <w:pPr>
              <w:spacing w:line="360" w:lineRule="auto"/>
              <w:jc w:val="center"/>
              <w:rPr>
                <w:rFonts w:ascii="宋体" w:hAnsi="宋体" w:cs="Arial Unicode MS"/>
              </w:rPr>
            </w:pPr>
            <w:r>
              <w:rPr>
                <w:rFonts w:hint="eastAsia" w:ascii="宋体" w:hAnsi="宋体"/>
              </w:rPr>
              <w:t>7</w:t>
            </w:r>
          </w:p>
        </w:tc>
        <w:tc>
          <w:tcPr>
            <w:tcW w:w="8678" w:type="dxa"/>
            <w:vAlign w:val="center"/>
          </w:tcPr>
          <w:p>
            <w:pPr>
              <w:spacing w:line="360" w:lineRule="auto"/>
              <w:rPr>
                <w:rFonts w:ascii="宋体" w:hAnsi="宋体" w:eastAsia="宋体" w:cs="Arial Unicode MS"/>
              </w:rPr>
            </w:pPr>
            <w:r>
              <w:rPr>
                <w:rFonts w:hint="eastAsia" w:ascii="宋体" w:hAnsi="宋体"/>
              </w:rPr>
              <w:t>近三年来，金融行业外包服务案例</w:t>
            </w:r>
            <w:r>
              <w:rPr>
                <w:rFonts w:ascii="宋体" w:hAnsi="宋体"/>
              </w:rPr>
              <w:t>（</w:t>
            </w:r>
            <w:r>
              <w:rPr>
                <w:rFonts w:hint="eastAsia" w:ascii="宋体" w:hAnsi="宋体" w:eastAsia="宋体" w:cs="宋体"/>
                <w:kern w:val="0"/>
                <w:szCs w:val="24"/>
              </w:rPr>
              <w:t>提供相应合同扫描件或截图证明</w:t>
            </w:r>
            <w:r>
              <w:rPr>
                <w:rFonts w:ascii="宋体" w:hAnsi="宋体"/>
              </w:rPr>
              <w:t>）</w:t>
            </w:r>
            <w:r>
              <w:rPr>
                <w:rFonts w:hint="eastAsia" w:ascii="宋体" w:hAnsi="宋体"/>
                <w:lang w:eastAsia="zh-Hans"/>
              </w:rPr>
              <w:t>不少于</w:t>
            </w:r>
            <w:r>
              <w:rPr>
                <w:rFonts w:ascii="宋体" w:hAnsi="宋体"/>
                <w:lang w:eastAsia="zh-Hans"/>
              </w:rPr>
              <w:t>3</w:t>
            </w:r>
            <w:r>
              <w:rPr>
                <w:rFonts w:hint="eastAsia" w:ascii="宋体" w:hAnsi="宋体"/>
                <w:lang w:eastAsia="zh-Hans"/>
              </w:rPr>
              <w:t>个</w:t>
            </w:r>
            <w:r>
              <w:rPr>
                <w:rFonts w:hint="eastAsia" w:ascii="宋体" w:hAnsi="宋体"/>
              </w:rPr>
              <w:t>，岗位需包含数据库或 系统 或 网络 或 云服务 或 桌面运维，驻场人数10人或以上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rPr>
            </w:pPr>
            <w:r>
              <w:rPr>
                <w:rFonts w:hint="eastAsia" w:ascii="宋体" w:hAnsi="宋体"/>
              </w:rPr>
              <w:t>8</w:t>
            </w:r>
          </w:p>
        </w:tc>
        <w:tc>
          <w:tcPr>
            <w:tcW w:w="8678" w:type="dxa"/>
            <w:vAlign w:val="center"/>
          </w:tcPr>
          <w:p>
            <w:pPr>
              <w:spacing w:line="360" w:lineRule="auto"/>
              <w:ind w:firstLine="210" w:firstLineChars="100"/>
              <w:rPr>
                <w:rFonts w:ascii="宋体" w:hAnsi="宋体"/>
              </w:rPr>
            </w:pPr>
            <w:r>
              <w:rPr>
                <w:rFonts w:hint="eastAsia" w:ascii="宋体" w:hAnsi="宋体"/>
              </w:rPr>
              <w:t>公司办公场所租赁（或购买）证明（名称同供应商名称或同注册地不一致时，提供说明）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9" w:hRule="atLeast"/>
          <w:jc w:val="center"/>
        </w:trPr>
        <w:tc>
          <w:tcPr>
            <w:tcW w:w="656" w:type="dxa"/>
            <w:vAlign w:val="center"/>
          </w:tcPr>
          <w:p>
            <w:pPr>
              <w:spacing w:line="360" w:lineRule="auto"/>
              <w:jc w:val="center"/>
              <w:rPr>
                <w:rFonts w:ascii="宋体" w:hAnsi="宋体" w:cs="Arial Unicode MS"/>
              </w:rPr>
            </w:pPr>
            <w:r>
              <w:rPr>
                <w:rFonts w:hint="eastAsia" w:ascii="宋体" w:hAnsi="宋体"/>
              </w:rPr>
              <w:t>9</w:t>
            </w:r>
          </w:p>
        </w:tc>
        <w:tc>
          <w:tcPr>
            <w:tcW w:w="8678" w:type="dxa"/>
            <w:vAlign w:val="center"/>
          </w:tcPr>
          <w:p>
            <w:pPr>
              <w:rPr>
                <w:rFonts w:ascii="宋体" w:hAnsi="宋体" w:cs="Arial Unicode MS"/>
              </w:rPr>
            </w:pPr>
            <w:r>
              <w:rPr>
                <w:rFonts w:hint="eastAsia"/>
                <w:szCs w:val="18"/>
              </w:rPr>
              <w:t>其他资质、资格证书、荣誉证书等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9" w:hRule="atLeast"/>
          <w:jc w:val="center"/>
        </w:trPr>
        <w:tc>
          <w:tcPr>
            <w:tcW w:w="656" w:type="dxa"/>
            <w:vAlign w:val="center"/>
          </w:tcPr>
          <w:p>
            <w:pPr>
              <w:spacing w:line="360" w:lineRule="auto"/>
              <w:jc w:val="center"/>
              <w:rPr>
                <w:rFonts w:ascii="宋体" w:hAnsi="宋体"/>
              </w:rPr>
            </w:pPr>
            <w:r>
              <w:rPr>
                <w:rFonts w:hint="eastAsia" w:ascii="宋体" w:hAnsi="宋体"/>
              </w:rPr>
              <w:t>10</w:t>
            </w:r>
          </w:p>
        </w:tc>
        <w:tc>
          <w:tcPr>
            <w:tcW w:w="8678" w:type="dxa"/>
            <w:vAlign w:val="center"/>
          </w:tcPr>
          <w:p>
            <w:pPr>
              <w:rPr>
                <w:szCs w:val="18"/>
              </w:rPr>
            </w:pPr>
            <w:r>
              <w:rPr>
                <w:rFonts w:hint="eastAsia"/>
                <w:szCs w:val="18"/>
              </w:rPr>
              <w:t>一线工程师简历，毕业证书复印件及上海或北京近三个月社保缴纳证明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9" w:hRule="atLeast"/>
          <w:jc w:val="center"/>
        </w:trPr>
        <w:tc>
          <w:tcPr>
            <w:tcW w:w="656" w:type="dxa"/>
            <w:vAlign w:val="center"/>
          </w:tcPr>
          <w:p>
            <w:pPr>
              <w:jc w:val="center"/>
              <w:rPr>
                <w:rFonts w:ascii="宋体" w:hAnsi="宋体"/>
              </w:rPr>
            </w:pPr>
            <w:r>
              <w:rPr>
                <w:rFonts w:hint="eastAsia" w:ascii="宋体" w:hAnsi="宋体"/>
              </w:rPr>
              <w:t>11</w:t>
            </w:r>
          </w:p>
        </w:tc>
        <w:tc>
          <w:tcPr>
            <w:tcW w:w="8678" w:type="dxa"/>
            <w:vAlign w:val="center"/>
          </w:tcPr>
          <w:p>
            <w:pPr>
              <w:spacing w:line="360" w:lineRule="auto"/>
              <w:rPr>
                <w:rFonts w:ascii="宋体" w:hAnsi="宋体"/>
              </w:rPr>
            </w:pPr>
            <w:r>
              <w:rPr>
                <w:rFonts w:hint="eastAsia"/>
                <w:szCs w:val="18"/>
              </w:rPr>
              <w:t>二线专家简历以及提供</w:t>
            </w:r>
            <w:r>
              <w:rPr>
                <w:rFonts w:ascii="宋体" w:hAnsi="宋体"/>
              </w:rPr>
              <w:t>OCM</w:t>
            </w:r>
            <w:r>
              <w:rPr>
                <w:rFonts w:hint="eastAsia" w:ascii="宋体" w:hAnsi="宋体"/>
              </w:rPr>
              <w:t>证书</w:t>
            </w:r>
            <w:r>
              <w:rPr>
                <w:rFonts w:ascii="宋体" w:hAnsi="宋体"/>
              </w:rPr>
              <w:t>(</w:t>
            </w:r>
            <w:r>
              <w:rPr>
                <w:rFonts w:hint="eastAsia" w:ascii="宋体" w:hAnsi="宋体"/>
              </w:rPr>
              <w:t>至少3份)，RHCA或Oracle WebLogic</w:t>
            </w:r>
            <w:r>
              <w:rPr>
                <w:rFonts w:ascii="宋体" w:hAnsi="宋体"/>
              </w:rPr>
              <w:t>(</w:t>
            </w:r>
            <w:r>
              <w:rPr>
                <w:rFonts w:hint="eastAsia" w:ascii="宋体" w:hAnsi="宋体"/>
              </w:rPr>
              <w:t>至少3份)，CCIE/H3CIE/HCIE认证证书至少3份，近三个月社保缴纳证明。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9" w:hRule="atLeast"/>
          <w:jc w:val="center"/>
        </w:trPr>
        <w:tc>
          <w:tcPr>
            <w:tcW w:w="656" w:type="dxa"/>
            <w:vAlign w:val="center"/>
          </w:tcPr>
          <w:p>
            <w:pPr>
              <w:jc w:val="center"/>
              <w:rPr>
                <w:rFonts w:ascii="宋体" w:hAnsi="宋体"/>
              </w:rPr>
            </w:pPr>
            <w:r>
              <w:rPr>
                <w:rFonts w:hint="eastAsia" w:ascii="宋体" w:hAnsi="宋体"/>
              </w:rPr>
              <w:t>12</w:t>
            </w:r>
          </w:p>
        </w:tc>
        <w:tc>
          <w:tcPr>
            <w:tcW w:w="8678" w:type="dxa"/>
            <w:vAlign w:val="center"/>
          </w:tcPr>
          <w:p>
            <w:pPr>
              <w:spacing w:line="360" w:lineRule="auto"/>
              <w:ind w:firstLine="210" w:firstLineChars="100"/>
              <w:rPr>
                <w:rFonts w:ascii="宋体" w:hAnsi="宋体"/>
              </w:rPr>
            </w:pPr>
            <w:r>
              <w:rPr>
                <w:rFonts w:hint="eastAsia" w:ascii="宋体" w:hAnsi="宋体"/>
              </w:rPr>
              <w:t>项目技术负责人需具备项目管理相关证书（如项目管理认证证书-Prince2 Practitioner、PMP 、信息系统项目管理师、ITIL Foundation Certificate in IT Service Management）</w:t>
            </w:r>
          </w:p>
        </w:tc>
      </w:tr>
    </w:tbl>
    <w:p>
      <w:pPr>
        <w:pStyle w:val="4"/>
        <w:spacing w:line="360" w:lineRule="auto"/>
      </w:pPr>
      <w:bookmarkStart w:id="161" w:name="_Toc17304"/>
      <w:bookmarkStart w:id="162" w:name="_Toc535921104"/>
      <w:bookmarkStart w:id="163" w:name="_Toc22241"/>
      <w:bookmarkStart w:id="164" w:name="_Toc19349"/>
      <w:bookmarkStart w:id="165" w:name="_Toc18021"/>
      <w:bookmarkStart w:id="166" w:name="_Toc14635"/>
      <w:r>
        <w:rPr>
          <w:rFonts w:hint="eastAsia"/>
        </w:rPr>
        <w:t>7、质量、商务及服务承诺</w:t>
      </w:r>
      <w:bookmarkEnd w:id="161"/>
      <w:bookmarkEnd w:id="162"/>
      <w:bookmarkEnd w:id="163"/>
      <w:bookmarkEnd w:id="164"/>
      <w:bookmarkEnd w:id="165"/>
      <w:bookmarkEnd w:id="166"/>
    </w:p>
    <w:p>
      <w:pPr>
        <w:numPr>
          <w:ilvl w:val="2"/>
          <w:numId w:val="10"/>
        </w:numPr>
        <w:tabs>
          <w:tab w:val="left" w:pos="900"/>
        </w:tabs>
        <w:spacing w:line="360" w:lineRule="auto"/>
        <w:ind w:left="900"/>
        <w:rPr>
          <w:rFonts w:ascii="宋体" w:hAnsi="宋体"/>
        </w:rPr>
      </w:pPr>
      <w:r>
        <w:rPr>
          <w:rFonts w:hint="eastAsia" w:ascii="宋体" w:hAnsi="宋体"/>
        </w:rPr>
        <w:t>对投标产品/服务质量保证的措施、方法；</w:t>
      </w:r>
    </w:p>
    <w:p>
      <w:pPr>
        <w:numPr>
          <w:ilvl w:val="2"/>
          <w:numId w:val="10"/>
        </w:numPr>
        <w:tabs>
          <w:tab w:val="left" w:pos="900"/>
        </w:tabs>
        <w:spacing w:line="360" w:lineRule="auto"/>
        <w:ind w:left="900"/>
        <w:rPr>
          <w:rFonts w:ascii="宋体" w:hAnsi="宋体"/>
        </w:rPr>
      </w:pPr>
      <w:r>
        <w:rPr>
          <w:rFonts w:hint="eastAsia" w:ascii="宋体" w:hAnsi="宋体"/>
        </w:rPr>
        <w:t>对投标产品售后服务承诺及此招标项目的特殊服务政策；</w:t>
      </w:r>
    </w:p>
    <w:p>
      <w:pPr>
        <w:numPr>
          <w:ilvl w:val="2"/>
          <w:numId w:val="10"/>
        </w:numPr>
        <w:tabs>
          <w:tab w:val="left" w:pos="900"/>
        </w:tabs>
        <w:spacing w:line="360" w:lineRule="auto"/>
        <w:ind w:left="900"/>
      </w:pPr>
      <w:r>
        <w:rPr>
          <w:rFonts w:hint="eastAsia" w:ascii="宋体" w:hAnsi="宋体"/>
        </w:rPr>
        <w:t>到货时间/项目完成时间；</w:t>
      </w:r>
    </w:p>
    <w:p>
      <w:pPr>
        <w:pStyle w:val="4"/>
        <w:spacing w:line="360" w:lineRule="auto"/>
      </w:pPr>
      <w:bookmarkStart w:id="167" w:name="_Toc1026"/>
      <w:bookmarkStart w:id="168" w:name="_Toc31740"/>
      <w:bookmarkStart w:id="169" w:name="_Toc535921105"/>
      <w:bookmarkStart w:id="170" w:name="_Toc27026"/>
      <w:bookmarkStart w:id="171" w:name="_Toc28032"/>
      <w:bookmarkStart w:id="172" w:name="_Toc31943"/>
      <w:r>
        <w:rPr>
          <w:rFonts w:hint="eastAsia"/>
        </w:rPr>
        <w:t>8、其他文件</w:t>
      </w:r>
      <w:bookmarkEnd w:id="167"/>
      <w:bookmarkEnd w:id="168"/>
      <w:bookmarkEnd w:id="169"/>
      <w:bookmarkEnd w:id="170"/>
      <w:bookmarkEnd w:id="171"/>
      <w:bookmarkEnd w:id="172"/>
    </w:p>
    <w:p>
      <w:pPr>
        <w:pStyle w:val="26"/>
        <w:numPr>
          <w:ilvl w:val="0"/>
          <w:numId w:val="13"/>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pPr>
        <w:pStyle w:val="26"/>
        <w:numPr>
          <w:ilvl w:val="0"/>
          <w:numId w:val="13"/>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pPr>
        <w:pStyle w:val="3"/>
      </w:pPr>
      <w:bookmarkStart w:id="173" w:name="_Toc535921106"/>
      <w:bookmarkStart w:id="174" w:name="_Toc31103"/>
      <w:bookmarkStart w:id="175" w:name="_Toc13290"/>
      <w:bookmarkStart w:id="176" w:name="_Toc28017"/>
      <w:bookmarkStart w:id="177" w:name="_Toc27158"/>
      <w:bookmarkStart w:id="178" w:name="_Toc24451"/>
      <w:r>
        <w:rPr>
          <w:rFonts w:hint="eastAsia"/>
        </w:rPr>
        <w:t>四、投标书制作、封装、递交</w:t>
      </w:r>
      <w:bookmarkEnd w:id="173"/>
      <w:bookmarkEnd w:id="174"/>
      <w:bookmarkEnd w:id="175"/>
      <w:bookmarkEnd w:id="176"/>
      <w:bookmarkEnd w:id="177"/>
      <w:bookmarkEnd w:id="178"/>
    </w:p>
    <w:p>
      <w:pPr>
        <w:pStyle w:val="26"/>
        <w:numPr>
          <w:ilvl w:val="0"/>
          <w:numId w:val="14"/>
        </w:numPr>
        <w:spacing w:before="0" w:beforeAutospacing="0" w:after="0" w:afterAutospacing="0" w:line="360" w:lineRule="auto"/>
        <w:rPr>
          <w:sz w:val="21"/>
          <w:szCs w:val="18"/>
        </w:rPr>
      </w:pPr>
      <w:r>
        <w:rPr>
          <w:rFonts w:hint="eastAsia"/>
          <w:sz w:val="21"/>
          <w:szCs w:val="18"/>
        </w:rPr>
        <w:t>份数：</w:t>
      </w:r>
      <w:r>
        <w:rPr>
          <w:rFonts w:hint="eastAsia" w:ascii="Verdana" w:hAnsi="Verdana"/>
          <w:sz w:val="21"/>
          <w:szCs w:val="21"/>
        </w:rPr>
        <w:t>投标书一式</w:t>
      </w:r>
      <w:r>
        <w:rPr>
          <w:rFonts w:hint="eastAsia" w:ascii="Verdana" w:hAnsi="Verdana"/>
          <w:sz w:val="21"/>
          <w:szCs w:val="21"/>
          <w:u w:val="single"/>
        </w:rPr>
        <w:t>五</w:t>
      </w:r>
      <w:r>
        <w:rPr>
          <w:rFonts w:hint="eastAsia" w:ascii="Verdana" w:hAnsi="Verdana"/>
          <w:sz w:val="21"/>
          <w:szCs w:val="21"/>
        </w:rPr>
        <w:t>份（其中正本一份，副本四份）</w:t>
      </w:r>
    </w:p>
    <w:p>
      <w:pPr>
        <w:pStyle w:val="26"/>
        <w:numPr>
          <w:ilvl w:val="0"/>
          <w:numId w:val="14"/>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pPr>
        <w:pStyle w:val="26"/>
        <w:numPr>
          <w:ilvl w:val="0"/>
          <w:numId w:val="14"/>
        </w:numPr>
        <w:spacing w:before="0" w:beforeAutospacing="0" w:after="0" w:afterAutospacing="0" w:line="360" w:lineRule="auto"/>
        <w:rPr>
          <w:sz w:val="21"/>
          <w:szCs w:val="18"/>
        </w:rPr>
      </w:pPr>
      <w:r>
        <w:rPr>
          <w:rFonts w:hint="eastAsia"/>
          <w:sz w:val="21"/>
          <w:szCs w:val="18"/>
        </w:rPr>
        <w:t>投标书信袋封条上应写明：</w:t>
      </w:r>
    </w:p>
    <w:p>
      <w:pPr>
        <w:pStyle w:val="26"/>
        <w:spacing w:before="0" w:beforeAutospacing="0" w:after="0" w:afterAutospacing="0" w:line="360" w:lineRule="auto"/>
        <w:rPr>
          <w:sz w:val="21"/>
          <w:szCs w:val="18"/>
        </w:rPr>
      </w:pPr>
      <w:r>
        <w:rPr>
          <w:rFonts w:hint="eastAsia"/>
          <w:sz w:val="21"/>
          <w:szCs w:val="18"/>
        </w:rPr>
        <w:t>　　（1） 招标人、招标书所指明的投标送达地址；</w:t>
      </w:r>
      <w:r>
        <w:rPr>
          <w:sz w:val="21"/>
          <w:szCs w:val="18"/>
        </w:rPr>
        <w:br w:type="textWrapping"/>
      </w:r>
      <w:r>
        <w:rPr>
          <w:rFonts w:hint="eastAsia"/>
          <w:sz w:val="21"/>
          <w:szCs w:val="18"/>
        </w:rPr>
        <w:t>　　（2） 招标项目名称、编号；</w:t>
      </w:r>
      <w:r>
        <w:rPr>
          <w:sz w:val="21"/>
          <w:szCs w:val="18"/>
        </w:rPr>
        <w:br w:type="textWrapping"/>
      </w:r>
      <w:r>
        <w:rPr>
          <w:rFonts w:hint="eastAsia"/>
          <w:sz w:val="21"/>
          <w:szCs w:val="18"/>
        </w:rPr>
        <w:t>　　（4） 投标企业名称和地址、联系人手机和邮箱；</w:t>
      </w:r>
      <w:r>
        <w:rPr>
          <w:sz w:val="21"/>
          <w:szCs w:val="18"/>
        </w:rPr>
        <w:br w:type="textWrapping"/>
      </w:r>
      <w:r>
        <w:rPr>
          <w:rFonts w:hint="eastAsia"/>
          <w:sz w:val="21"/>
          <w:szCs w:val="18"/>
        </w:rPr>
        <w:t>　　（5） 注明“开标时才能启封”，“正本”，“副本”。</w:t>
      </w:r>
    </w:p>
    <w:p>
      <w:pPr>
        <w:pStyle w:val="26"/>
        <w:numPr>
          <w:ilvl w:val="0"/>
          <w:numId w:val="14"/>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pPr>
        <w:pStyle w:val="26"/>
        <w:numPr>
          <w:ilvl w:val="0"/>
          <w:numId w:val="14"/>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pPr>
        <w:pStyle w:val="26"/>
        <w:numPr>
          <w:ilvl w:val="0"/>
          <w:numId w:val="14"/>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pPr>
        <w:pStyle w:val="2"/>
      </w:pPr>
      <w:bookmarkStart w:id="179" w:name="_Toc2040"/>
      <w:bookmarkStart w:id="180" w:name="_Toc11164"/>
      <w:bookmarkStart w:id="181" w:name="_Toc535921107"/>
      <w:bookmarkStart w:id="182" w:name="_Toc7478"/>
      <w:bookmarkStart w:id="183" w:name="_Toc10540"/>
      <w:bookmarkStart w:id="184" w:name="_Toc28218"/>
      <w:r>
        <w:rPr>
          <w:rFonts w:hint="eastAsia"/>
        </w:rPr>
        <w:t>第五部分开标、评标</w:t>
      </w:r>
      <w:bookmarkEnd w:id="179"/>
      <w:bookmarkEnd w:id="180"/>
      <w:bookmarkEnd w:id="181"/>
      <w:bookmarkEnd w:id="182"/>
      <w:bookmarkEnd w:id="183"/>
      <w:bookmarkEnd w:id="184"/>
    </w:p>
    <w:p>
      <w:pPr>
        <w:pStyle w:val="26"/>
        <w:spacing w:before="0" w:beforeAutospacing="0" w:after="0" w:afterAutospacing="0" w:line="360" w:lineRule="auto"/>
        <w:rPr>
          <w:b/>
          <w:bCs/>
          <w:sz w:val="21"/>
          <w:szCs w:val="18"/>
        </w:rPr>
      </w:pPr>
    </w:p>
    <w:p>
      <w:pPr>
        <w:pStyle w:val="3"/>
        <w:spacing w:line="360" w:lineRule="auto"/>
      </w:pPr>
      <w:bookmarkStart w:id="185" w:name="_Toc535921108"/>
      <w:bookmarkStart w:id="186" w:name="_Toc25072"/>
      <w:bookmarkStart w:id="187" w:name="_Toc22457"/>
      <w:bookmarkStart w:id="188" w:name="_Toc615"/>
      <w:bookmarkStart w:id="189" w:name="_Toc10706"/>
      <w:bookmarkStart w:id="190" w:name="_Toc16407"/>
      <w:r>
        <w:t>1</w:t>
      </w:r>
      <w:r>
        <w:rPr>
          <w:rFonts w:hint="eastAsia"/>
        </w:rPr>
        <w:t>、开标</w:t>
      </w:r>
      <w:bookmarkEnd w:id="185"/>
      <w:bookmarkEnd w:id="186"/>
      <w:bookmarkEnd w:id="187"/>
      <w:bookmarkEnd w:id="188"/>
      <w:bookmarkEnd w:id="189"/>
      <w:bookmarkEnd w:id="190"/>
    </w:p>
    <w:p>
      <w:pPr>
        <w:pStyle w:val="26"/>
        <w:numPr>
          <w:ilvl w:val="1"/>
          <w:numId w:val="15"/>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pPr>
        <w:pStyle w:val="26"/>
        <w:numPr>
          <w:ilvl w:val="1"/>
          <w:numId w:val="15"/>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pPr>
        <w:pStyle w:val="26"/>
        <w:numPr>
          <w:ilvl w:val="1"/>
          <w:numId w:val="15"/>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pPr>
        <w:pStyle w:val="9"/>
        <w:ind w:firstLine="0"/>
      </w:pPr>
    </w:p>
    <w:p>
      <w:pPr>
        <w:pStyle w:val="3"/>
        <w:spacing w:line="360" w:lineRule="auto"/>
      </w:pPr>
      <w:bookmarkStart w:id="191" w:name="_Toc15857"/>
      <w:bookmarkStart w:id="192" w:name="_Toc16259"/>
      <w:bookmarkStart w:id="193" w:name="_Toc535921109"/>
      <w:bookmarkStart w:id="194" w:name="_Toc2428"/>
      <w:bookmarkStart w:id="195" w:name="_Toc3407"/>
      <w:bookmarkStart w:id="196" w:name="_Toc66"/>
      <w:r>
        <w:t>2</w:t>
      </w:r>
      <w:r>
        <w:rPr>
          <w:rFonts w:hint="eastAsia"/>
        </w:rPr>
        <w:t>、评标</w:t>
      </w:r>
      <w:bookmarkEnd w:id="191"/>
      <w:bookmarkEnd w:id="192"/>
      <w:bookmarkEnd w:id="193"/>
      <w:bookmarkEnd w:id="194"/>
      <w:bookmarkEnd w:id="195"/>
      <w:bookmarkEnd w:id="196"/>
    </w:p>
    <w:p>
      <w:pPr>
        <w:pStyle w:val="26"/>
        <w:numPr>
          <w:ilvl w:val="0"/>
          <w:numId w:val="16"/>
        </w:numPr>
        <w:spacing w:before="0" w:beforeAutospacing="0" w:after="0" w:afterAutospacing="0" w:line="360" w:lineRule="auto"/>
        <w:ind w:hanging="585"/>
        <w:rPr>
          <w:sz w:val="21"/>
          <w:szCs w:val="18"/>
        </w:rPr>
      </w:pPr>
      <w:r>
        <w:rPr>
          <w:rFonts w:hint="eastAsia"/>
          <w:sz w:val="21"/>
          <w:szCs w:val="18"/>
        </w:rPr>
        <w:t>开标会议结束后，评标小组进行评标。</w:t>
      </w:r>
    </w:p>
    <w:p>
      <w:pPr>
        <w:pStyle w:val="26"/>
        <w:numPr>
          <w:ilvl w:val="0"/>
          <w:numId w:val="16"/>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pPr>
        <w:pStyle w:val="26"/>
        <w:numPr>
          <w:ilvl w:val="0"/>
          <w:numId w:val="16"/>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pPr>
        <w:pStyle w:val="26"/>
        <w:numPr>
          <w:ilvl w:val="0"/>
          <w:numId w:val="17"/>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pPr>
        <w:pStyle w:val="26"/>
        <w:numPr>
          <w:ilvl w:val="0"/>
          <w:numId w:val="17"/>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pPr>
        <w:pStyle w:val="26"/>
        <w:numPr>
          <w:ilvl w:val="0"/>
          <w:numId w:val="17"/>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pPr>
        <w:pStyle w:val="26"/>
        <w:numPr>
          <w:ilvl w:val="0"/>
          <w:numId w:val="17"/>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pPr>
        <w:pStyle w:val="26"/>
        <w:numPr>
          <w:ilvl w:val="0"/>
          <w:numId w:val="17"/>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pPr>
        <w:pStyle w:val="26"/>
        <w:numPr>
          <w:ilvl w:val="0"/>
          <w:numId w:val="16"/>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pPr>
        <w:pStyle w:val="26"/>
        <w:numPr>
          <w:ilvl w:val="0"/>
          <w:numId w:val="16"/>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pPr>
        <w:pStyle w:val="26"/>
        <w:numPr>
          <w:ilvl w:val="0"/>
          <w:numId w:val="18"/>
        </w:numPr>
        <w:spacing w:before="0" w:beforeAutospacing="0" w:after="0" w:afterAutospacing="0" w:line="360" w:lineRule="auto"/>
        <w:rPr>
          <w:sz w:val="21"/>
          <w:szCs w:val="18"/>
        </w:rPr>
      </w:pPr>
      <w:r>
        <w:rPr>
          <w:rFonts w:hint="eastAsia"/>
          <w:sz w:val="21"/>
          <w:szCs w:val="18"/>
        </w:rPr>
        <w:t>公司资质</w:t>
      </w:r>
    </w:p>
    <w:p>
      <w:pPr>
        <w:pStyle w:val="26"/>
        <w:numPr>
          <w:ilvl w:val="0"/>
          <w:numId w:val="18"/>
        </w:numPr>
        <w:spacing w:before="0" w:beforeAutospacing="0" w:after="0" w:afterAutospacing="0" w:line="360" w:lineRule="auto"/>
        <w:rPr>
          <w:sz w:val="21"/>
          <w:szCs w:val="18"/>
        </w:rPr>
      </w:pPr>
      <w:r>
        <w:rPr>
          <w:rFonts w:hint="eastAsia"/>
          <w:sz w:val="21"/>
          <w:szCs w:val="18"/>
        </w:rPr>
        <w:t>技术力量和服务质量</w:t>
      </w:r>
    </w:p>
    <w:p>
      <w:pPr>
        <w:pStyle w:val="26"/>
        <w:numPr>
          <w:ilvl w:val="0"/>
          <w:numId w:val="18"/>
        </w:numPr>
        <w:spacing w:before="0" w:beforeAutospacing="0" w:after="0" w:afterAutospacing="0" w:line="360" w:lineRule="auto"/>
        <w:rPr>
          <w:sz w:val="21"/>
          <w:szCs w:val="18"/>
        </w:rPr>
      </w:pPr>
      <w:r>
        <w:rPr>
          <w:rFonts w:hint="eastAsia"/>
          <w:sz w:val="21"/>
          <w:szCs w:val="18"/>
        </w:rPr>
        <w:t>对招标书中付款条件和付款方式的响应</w:t>
      </w:r>
    </w:p>
    <w:p>
      <w:pPr>
        <w:pStyle w:val="26"/>
        <w:numPr>
          <w:ilvl w:val="0"/>
          <w:numId w:val="18"/>
        </w:numPr>
        <w:spacing w:before="0" w:beforeAutospacing="0" w:after="0" w:afterAutospacing="0" w:line="360" w:lineRule="auto"/>
        <w:rPr>
          <w:sz w:val="21"/>
          <w:szCs w:val="18"/>
        </w:rPr>
      </w:pPr>
      <w:r>
        <w:rPr>
          <w:rFonts w:hint="eastAsia"/>
          <w:sz w:val="21"/>
          <w:szCs w:val="18"/>
        </w:rPr>
        <w:t>投标人的综合实力、业绩和信誉等</w:t>
      </w:r>
    </w:p>
    <w:p>
      <w:pPr>
        <w:pStyle w:val="26"/>
        <w:numPr>
          <w:ilvl w:val="0"/>
          <w:numId w:val="18"/>
        </w:numPr>
        <w:spacing w:before="0" w:beforeAutospacing="0" w:after="0" w:afterAutospacing="0" w:line="360" w:lineRule="auto"/>
        <w:rPr>
          <w:sz w:val="21"/>
          <w:szCs w:val="18"/>
        </w:rPr>
      </w:pPr>
      <w:r>
        <w:rPr>
          <w:rFonts w:hint="eastAsia"/>
          <w:sz w:val="21"/>
          <w:szCs w:val="18"/>
        </w:rPr>
        <w:t>其它相关因素</w:t>
      </w:r>
    </w:p>
    <w:p>
      <w:pPr>
        <w:pStyle w:val="26"/>
        <w:spacing w:before="0" w:beforeAutospacing="0" w:after="0" w:afterAutospacing="0" w:line="360" w:lineRule="auto"/>
        <w:rPr>
          <w:sz w:val="21"/>
          <w:szCs w:val="18"/>
        </w:rPr>
      </w:pPr>
    </w:p>
    <w:p>
      <w:pPr>
        <w:pStyle w:val="3"/>
      </w:pPr>
      <w:bookmarkStart w:id="197" w:name="_Toc3657"/>
      <w:bookmarkStart w:id="198" w:name="_Toc4739"/>
      <w:bookmarkStart w:id="199" w:name="_Toc17170"/>
      <w:bookmarkStart w:id="200" w:name="_Toc535921110"/>
      <w:bookmarkStart w:id="201" w:name="_Toc17141"/>
      <w:bookmarkStart w:id="202" w:name="_Toc24990"/>
      <w:r>
        <w:t>3</w:t>
      </w:r>
      <w:r>
        <w:rPr>
          <w:rFonts w:hint="eastAsia"/>
        </w:rPr>
        <w:t>、标书的澄清</w:t>
      </w:r>
      <w:bookmarkEnd w:id="197"/>
      <w:bookmarkEnd w:id="198"/>
      <w:bookmarkEnd w:id="199"/>
      <w:bookmarkEnd w:id="200"/>
      <w:bookmarkEnd w:id="201"/>
      <w:bookmarkEnd w:id="202"/>
    </w:p>
    <w:p>
      <w:pPr>
        <w:pStyle w:val="26"/>
        <w:spacing w:before="0" w:beforeAutospacing="0" w:after="0" w:afterAutospacing="0" w:line="360" w:lineRule="auto"/>
        <w:ind w:firstLine="420" w:firstLineChars="20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pPr>
        <w:pStyle w:val="26"/>
        <w:spacing w:before="0" w:beforeAutospacing="0" w:after="0" w:afterAutospacing="0" w:line="360" w:lineRule="auto"/>
        <w:ind w:firstLine="420" w:firstLineChars="200"/>
        <w:rPr>
          <w:sz w:val="21"/>
          <w:szCs w:val="18"/>
        </w:rPr>
      </w:pPr>
      <w:r>
        <w:rPr>
          <w:rFonts w:hint="eastAsia"/>
          <w:sz w:val="21"/>
          <w:szCs w:val="18"/>
        </w:rPr>
        <w:t>（2）投标人对要求说明和澄清问题应以书面形式明确答复，并应有法人授权代表的签署。</w:t>
      </w:r>
    </w:p>
    <w:p>
      <w:pPr>
        <w:pStyle w:val="26"/>
        <w:spacing w:before="0" w:beforeAutospacing="0" w:after="0" w:afterAutospacing="0" w:line="360" w:lineRule="auto"/>
        <w:ind w:firstLine="420" w:firstLineChars="200"/>
        <w:rPr>
          <w:sz w:val="21"/>
          <w:szCs w:val="18"/>
        </w:rPr>
      </w:pPr>
      <w:r>
        <w:rPr>
          <w:rFonts w:hint="eastAsia"/>
          <w:sz w:val="21"/>
          <w:szCs w:val="18"/>
        </w:rPr>
        <w:t>（3）投标人的澄清文件是投标书的组成部分，并替代投标书中被澄清的部分。</w:t>
      </w:r>
    </w:p>
    <w:p>
      <w:pPr>
        <w:pStyle w:val="26"/>
        <w:spacing w:before="0" w:beforeAutospacing="0" w:after="0" w:afterAutospacing="0" w:line="360" w:lineRule="auto"/>
        <w:ind w:firstLine="420" w:firstLineChars="200"/>
        <w:rPr>
          <w:sz w:val="21"/>
          <w:szCs w:val="18"/>
        </w:rPr>
      </w:pPr>
      <w:r>
        <w:rPr>
          <w:rFonts w:hint="eastAsia"/>
          <w:sz w:val="21"/>
          <w:szCs w:val="18"/>
        </w:rPr>
        <w:t>（4）允许对投标书中不清楚问题进行澄清，不允许对技术、商务、价格等实质性内容进行修改。澄清要通过书面方式进行。</w:t>
      </w:r>
    </w:p>
    <w:p>
      <w:pPr>
        <w:pStyle w:val="26"/>
        <w:spacing w:before="0" w:beforeAutospacing="0" w:after="0" w:afterAutospacing="0" w:line="360" w:lineRule="auto"/>
        <w:rPr>
          <w:sz w:val="21"/>
          <w:szCs w:val="18"/>
        </w:rPr>
      </w:pPr>
    </w:p>
    <w:p>
      <w:pPr>
        <w:pStyle w:val="3"/>
      </w:pPr>
      <w:bookmarkStart w:id="203" w:name="_Toc535921111"/>
      <w:bookmarkStart w:id="204" w:name="_Toc3863"/>
      <w:bookmarkStart w:id="205" w:name="_Toc3166"/>
      <w:bookmarkStart w:id="206" w:name="_Toc15479"/>
      <w:bookmarkStart w:id="207" w:name="_Toc27865"/>
      <w:bookmarkStart w:id="208" w:name="_Toc17346"/>
      <w:r>
        <w:t>4</w:t>
      </w:r>
      <w:r>
        <w:rPr>
          <w:rFonts w:hint="eastAsia"/>
        </w:rPr>
        <w:t>、确定中标人</w:t>
      </w:r>
      <w:bookmarkEnd w:id="203"/>
      <w:bookmarkEnd w:id="204"/>
      <w:bookmarkEnd w:id="205"/>
      <w:bookmarkEnd w:id="206"/>
      <w:bookmarkEnd w:id="207"/>
      <w:bookmarkEnd w:id="208"/>
    </w:p>
    <w:p>
      <w:pPr>
        <w:pStyle w:val="26"/>
        <w:spacing w:before="0" w:beforeAutospacing="0" w:after="0" w:afterAutospacing="0" w:line="360" w:lineRule="auto"/>
        <w:rPr>
          <w:sz w:val="21"/>
          <w:szCs w:val="18"/>
        </w:rPr>
      </w:pPr>
      <w:r>
        <w:rPr>
          <w:rFonts w:hint="eastAsia"/>
          <w:sz w:val="21"/>
          <w:szCs w:val="18"/>
        </w:rPr>
        <w:t>　（</w:t>
      </w:r>
      <w:r>
        <w:rPr>
          <w:sz w:val="21"/>
          <w:szCs w:val="18"/>
        </w:rPr>
        <w:t>1</w:t>
      </w:r>
      <w:r>
        <w:rPr>
          <w:rFonts w:hint="eastAsia"/>
          <w:sz w:val="21"/>
          <w:szCs w:val="18"/>
        </w:rPr>
        <w:t>）招标人将根据评标小组提出的书面评标报告和推荐的中标候选人确定中标人，也可以授权评标小组直接确定中标人。</w:t>
      </w:r>
    </w:p>
    <w:p>
      <w:pPr>
        <w:pStyle w:val="26"/>
        <w:spacing w:before="0" w:beforeAutospacing="0" w:after="0" w:afterAutospacing="0" w:line="360" w:lineRule="auto"/>
        <w:rPr>
          <w:sz w:val="21"/>
          <w:szCs w:val="18"/>
        </w:rPr>
      </w:pPr>
      <w:r>
        <w:rPr>
          <w:rFonts w:hint="eastAsia"/>
          <w:sz w:val="21"/>
          <w:szCs w:val="18"/>
        </w:rPr>
        <w:t>　（2）确定的中标人将授予符合下列条件之一的投标人：</w:t>
      </w:r>
    </w:p>
    <w:p>
      <w:pPr>
        <w:pStyle w:val="26"/>
        <w:numPr>
          <w:ilvl w:val="0"/>
          <w:numId w:val="19"/>
        </w:numPr>
        <w:spacing w:before="0" w:beforeAutospacing="0" w:after="0" w:afterAutospacing="0" w:line="360" w:lineRule="auto"/>
        <w:rPr>
          <w:sz w:val="21"/>
          <w:szCs w:val="18"/>
        </w:rPr>
      </w:pPr>
      <w:r>
        <w:rPr>
          <w:rFonts w:hint="eastAsia"/>
          <w:sz w:val="21"/>
          <w:szCs w:val="18"/>
        </w:rPr>
        <w:t>评标综合得分最高者；</w:t>
      </w:r>
    </w:p>
    <w:p>
      <w:pPr>
        <w:pStyle w:val="26"/>
        <w:numPr>
          <w:ilvl w:val="0"/>
          <w:numId w:val="19"/>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pPr>
        <w:pStyle w:val="26"/>
        <w:numPr>
          <w:ilvl w:val="0"/>
          <w:numId w:val="19"/>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pPr>
        <w:pStyle w:val="26"/>
        <w:numPr>
          <w:ilvl w:val="0"/>
          <w:numId w:val="19"/>
        </w:numPr>
        <w:spacing w:before="0" w:beforeAutospacing="0" w:after="0" w:afterAutospacing="0" w:line="360" w:lineRule="auto"/>
        <w:rPr>
          <w:sz w:val="21"/>
          <w:szCs w:val="18"/>
        </w:rPr>
      </w:pPr>
      <w:r>
        <w:rPr>
          <w:rFonts w:hint="eastAsia"/>
          <w:sz w:val="21"/>
          <w:szCs w:val="18"/>
        </w:rPr>
        <w:t>中标人数量，由招标人确定，并可以确定备选中标人。</w:t>
      </w:r>
    </w:p>
    <w:p>
      <w:pPr>
        <w:pStyle w:val="3"/>
      </w:pPr>
      <w:bookmarkStart w:id="209" w:name="_Toc16023"/>
      <w:bookmarkStart w:id="210" w:name="_Toc11676"/>
      <w:bookmarkStart w:id="211" w:name="_Toc25675"/>
      <w:bookmarkStart w:id="212" w:name="_Toc17503"/>
      <w:bookmarkStart w:id="213" w:name="_Toc535921112"/>
      <w:bookmarkStart w:id="214" w:name="_Toc20583"/>
      <w:r>
        <w:t>5</w:t>
      </w:r>
      <w:r>
        <w:rPr>
          <w:rFonts w:hint="eastAsia"/>
        </w:rPr>
        <w:t>、中标通知</w:t>
      </w:r>
      <w:bookmarkEnd w:id="209"/>
      <w:bookmarkEnd w:id="210"/>
      <w:bookmarkEnd w:id="211"/>
      <w:bookmarkEnd w:id="212"/>
      <w:bookmarkEnd w:id="213"/>
      <w:bookmarkEnd w:id="214"/>
    </w:p>
    <w:p>
      <w:pPr>
        <w:pStyle w:val="26"/>
        <w:spacing w:before="0" w:beforeAutospacing="0" w:after="0" w:afterAutospacing="0" w:line="360" w:lineRule="auto"/>
        <w:ind w:firstLine="420" w:firstLineChars="20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pPr>
        <w:pStyle w:val="26"/>
        <w:spacing w:before="0" w:beforeAutospacing="0" w:after="0" w:afterAutospacing="0" w:line="360" w:lineRule="auto"/>
        <w:ind w:firstLine="420" w:firstLineChars="200"/>
        <w:rPr>
          <w:sz w:val="21"/>
          <w:szCs w:val="18"/>
        </w:rPr>
      </w:pPr>
      <w:r>
        <w:rPr>
          <w:rFonts w:hint="eastAsia"/>
          <w:sz w:val="21"/>
          <w:szCs w:val="18"/>
        </w:rPr>
        <w:t>《中标通知书》将作为签订合同的依据。</w:t>
      </w: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
      </w:pPr>
      <w:bookmarkStart w:id="215" w:name="_Toc23742"/>
      <w:bookmarkStart w:id="216" w:name="_Toc535921113"/>
      <w:bookmarkStart w:id="217" w:name="_Toc30034"/>
      <w:bookmarkStart w:id="218" w:name="_Toc4336"/>
      <w:bookmarkStart w:id="219" w:name="_Toc5756"/>
      <w:bookmarkStart w:id="220" w:name="_Toc11387"/>
      <w:r>
        <w:rPr>
          <w:rFonts w:hint="eastAsia"/>
        </w:rPr>
        <w:t>第六部分 签订合同</w:t>
      </w:r>
      <w:bookmarkEnd w:id="215"/>
      <w:bookmarkEnd w:id="216"/>
      <w:bookmarkEnd w:id="217"/>
      <w:bookmarkEnd w:id="218"/>
      <w:bookmarkEnd w:id="219"/>
      <w:bookmarkEnd w:id="220"/>
    </w:p>
    <w:p/>
    <w:p>
      <w:pPr>
        <w:pStyle w:val="3"/>
      </w:pPr>
      <w:bookmarkStart w:id="221" w:name="_Toc6917"/>
      <w:bookmarkStart w:id="222" w:name="_Toc535921114"/>
      <w:bookmarkStart w:id="223" w:name="_Toc26373"/>
      <w:bookmarkStart w:id="224" w:name="_Toc13368"/>
      <w:bookmarkStart w:id="225" w:name="_Toc16676"/>
      <w:bookmarkStart w:id="226" w:name="_Toc3341"/>
      <w:r>
        <w:t>1</w:t>
      </w:r>
      <w:r>
        <w:rPr>
          <w:rFonts w:hint="eastAsia"/>
        </w:rPr>
        <w:t>、签订合同</w:t>
      </w:r>
      <w:bookmarkEnd w:id="221"/>
      <w:bookmarkEnd w:id="222"/>
      <w:bookmarkEnd w:id="223"/>
      <w:bookmarkEnd w:id="224"/>
      <w:bookmarkEnd w:id="225"/>
      <w:bookmarkEnd w:id="226"/>
    </w:p>
    <w:p>
      <w:pPr>
        <w:pStyle w:val="26"/>
        <w:spacing w:before="0" w:beforeAutospacing="0" w:after="0" w:afterAutospacing="0" w:line="360" w:lineRule="auto"/>
        <w:ind w:firstLine="420" w:firstLineChars="20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pPr>
        <w:pStyle w:val="3"/>
      </w:pPr>
      <w:bookmarkStart w:id="227" w:name="_Toc15673"/>
      <w:bookmarkStart w:id="228" w:name="_Toc4377"/>
      <w:bookmarkStart w:id="229" w:name="_Toc16262"/>
      <w:bookmarkStart w:id="230" w:name="_Toc6301"/>
      <w:bookmarkStart w:id="231" w:name="_Toc535921115"/>
      <w:bookmarkStart w:id="232" w:name="_Toc13005"/>
      <w:r>
        <w:t>2</w:t>
      </w:r>
      <w:r>
        <w:rPr>
          <w:rFonts w:hint="eastAsia"/>
        </w:rPr>
        <w:t>、商务条款和合同内容</w:t>
      </w:r>
      <w:bookmarkEnd w:id="227"/>
      <w:bookmarkEnd w:id="228"/>
      <w:bookmarkEnd w:id="229"/>
      <w:bookmarkEnd w:id="230"/>
      <w:bookmarkEnd w:id="231"/>
      <w:bookmarkEnd w:id="232"/>
    </w:p>
    <w:p>
      <w:pPr>
        <w:pStyle w:val="26"/>
        <w:spacing w:before="0" w:beforeAutospacing="0" w:after="0" w:afterAutospacing="0" w:line="360" w:lineRule="auto"/>
        <w:ind w:firstLine="420" w:firstLineChars="20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pPr>
        <w:pStyle w:val="26"/>
        <w:spacing w:before="0" w:beforeAutospacing="0" w:after="0" w:afterAutospacing="0" w:line="360" w:lineRule="auto"/>
        <w:ind w:left="360"/>
        <w:rPr>
          <w:sz w:val="21"/>
          <w:szCs w:val="18"/>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altName w:val="Calibri"/>
    <w:panose1 w:val="020F0302020204030204"/>
    <w:charset w:val="00"/>
    <w:family w:val="swiss"/>
    <w:pitch w:val="default"/>
    <w:sig w:usb0="00000000" w:usb1="00000000" w:usb2="00000000" w:usb3="00000000" w:csb0="0000019F"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6440682"/>
                          </w:sdtPr>
                          <w:sdtContent>
                            <w:p>
                              <w:pPr>
                                <w:pStyle w:val="19"/>
                                <w:jc w:val="center"/>
                              </w:pPr>
                              <w:r>
                                <w:fldChar w:fldCharType="begin"/>
                              </w:r>
                              <w:r>
                                <w:instrText xml:space="preserve">PAGE   \* MERGEFORMAT</w:instrText>
                              </w:r>
                              <w:r>
                                <w:fldChar w:fldCharType="separate"/>
                              </w:r>
                              <w:r>
                                <w:rPr>
                                  <w:lang w:val="zh-CN"/>
                                </w:rPr>
                                <w:t>27</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436440682"/>
                    </w:sdtPr>
                    <w:sdtContent>
                      <w:p>
                        <w:pPr>
                          <w:pStyle w:val="19"/>
                          <w:jc w:val="center"/>
                        </w:pPr>
                        <w:r>
                          <w:fldChar w:fldCharType="begin"/>
                        </w:r>
                        <w:r>
                          <w:instrText xml:space="preserve">PAGE   \* MERGEFORMAT</w:instrText>
                        </w:r>
                        <w:r>
                          <w:fldChar w:fldCharType="separate"/>
                        </w:r>
                        <w:r>
                          <w:rPr>
                            <w:lang w:val="zh-CN"/>
                          </w:rPr>
                          <w:t>27</w:t>
                        </w:r>
                        <w:r>
                          <w:rPr>
                            <w:lang w:val="zh-CN"/>
                          </w:rPr>
                          <w:fldChar w:fldCharType="end"/>
                        </w:r>
                      </w:p>
                    </w:sdtContent>
                  </w:sdt>
                  <w:p/>
                </w:txbxContent>
              </v:textbox>
            </v:shape>
          </w:pict>
        </mc:Fallback>
      </mc:AlternateContent>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4DE40"/>
    <w:multiLevelType w:val="singleLevel"/>
    <w:tmpl w:val="9BE4DE40"/>
    <w:lvl w:ilvl="0" w:tentative="0">
      <w:start w:val="1"/>
      <w:numFmt w:val="decimalEnclosedCircleChinese"/>
      <w:suff w:val="nothing"/>
      <w:lvlText w:val="%1　"/>
      <w:lvlJc w:val="left"/>
      <w:pPr>
        <w:ind w:left="840" w:firstLine="400"/>
      </w:pPr>
      <w:rPr>
        <w:rFonts w:hint="eastAsia"/>
      </w:rPr>
    </w:lvl>
  </w:abstractNum>
  <w:abstractNum w:abstractNumId="1">
    <w:nsid w:val="07267D55"/>
    <w:multiLevelType w:val="multilevel"/>
    <w:tmpl w:val="07267D55"/>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785"/>
        </w:tabs>
        <w:ind w:left="1785" w:hanging="94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621C5A"/>
    <w:multiLevelType w:val="multilevel"/>
    <w:tmpl w:val="09621C5A"/>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A4778A2"/>
    <w:multiLevelType w:val="singleLevel"/>
    <w:tmpl w:val="0A4778A2"/>
    <w:lvl w:ilvl="0" w:tentative="0">
      <w:start w:val="1"/>
      <w:numFmt w:val="decimal"/>
      <w:lvlText w:val="(%1)"/>
      <w:lvlJc w:val="left"/>
      <w:pPr>
        <w:ind w:left="425" w:hanging="425"/>
      </w:pPr>
      <w:rPr>
        <w:rFonts w:hint="default"/>
      </w:rPr>
    </w:lvl>
  </w:abstractNum>
  <w:abstractNum w:abstractNumId="4">
    <w:nsid w:val="0A945517"/>
    <w:multiLevelType w:val="singleLevel"/>
    <w:tmpl w:val="0A945517"/>
    <w:lvl w:ilvl="0" w:tentative="0">
      <w:start w:val="1"/>
      <w:numFmt w:val="decimal"/>
      <w:lvlText w:val="(%1)"/>
      <w:lvlJc w:val="left"/>
      <w:pPr>
        <w:tabs>
          <w:tab w:val="left" w:pos="312"/>
        </w:tabs>
      </w:pPr>
    </w:lvl>
  </w:abstractNum>
  <w:abstractNum w:abstractNumId="5">
    <w:nsid w:val="0B6856AC"/>
    <w:multiLevelType w:val="multilevel"/>
    <w:tmpl w:val="0B6856AC"/>
    <w:lvl w:ilvl="0" w:tentative="0">
      <w:start w:val="1"/>
      <w:numFmt w:val="decimal"/>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88"/>
        </w:tabs>
        <w:ind w:left="1288"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6B02D1"/>
    <w:multiLevelType w:val="multilevel"/>
    <w:tmpl w:val="0D6B02D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F461977"/>
    <w:multiLevelType w:val="multilevel"/>
    <w:tmpl w:val="0F4619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B45208"/>
    <w:multiLevelType w:val="multilevel"/>
    <w:tmpl w:val="27B45208"/>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9">
    <w:nsid w:val="2B4B1558"/>
    <w:multiLevelType w:val="multilevel"/>
    <w:tmpl w:val="2B4B155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A0E795F"/>
    <w:multiLevelType w:val="multilevel"/>
    <w:tmpl w:val="3A0E795F"/>
    <w:lvl w:ilvl="0" w:tentative="0">
      <w:start w:val="1"/>
      <w:numFmt w:val="decimal"/>
      <w:lvlText w:val="（%1）"/>
      <w:lvlJc w:val="left"/>
      <w:pPr>
        <w:tabs>
          <w:tab w:val="left" w:pos="945"/>
        </w:tabs>
        <w:ind w:left="945" w:hanging="945"/>
      </w:pPr>
      <w:rPr>
        <w:rFonts w:hint="default"/>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decimal"/>
      <w:lvlText w:val="（%3）"/>
      <w:lvlJc w:val="left"/>
      <w:pPr>
        <w:tabs>
          <w:tab w:val="left" w:pos="1365"/>
        </w:tabs>
        <w:ind w:left="1365" w:hanging="945"/>
      </w:pPr>
      <w:rPr>
        <w:rFonts w:hint="eastAsia"/>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1">
    <w:nsid w:val="3E017B65"/>
    <w:multiLevelType w:val="multilevel"/>
    <w:tmpl w:val="3E017B65"/>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2">
    <w:nsid w:val="47CA563B"/>
    <w:multiLevelType w:val="multilevel"/>
    <w:tmpl w:val="47CA563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1BC5111"/>
    <w:multiLevelType w:val="multilevel"/>
    <w:tmpl w:val="51BC5111"/>
    <w:lvl w:ilvl="0" w:tentative="0">
      <w:start w:val="1"/>
      <w:numFmt w:val="decimal"/>
      <w:lvlText w:val="（%1）"/>
      <w:lvlJc w:val="left"/>
      <w:pPr>
        <w:tabs>
          <w:tab w:val="left" w:pos="1142"/>
        </w:tabs>
        <w:ind w:left="1142" w:hanging="720"/>
      </w:pPr>
      <w:rPr>
        <w:rFonts w:hint="eastAsia"/>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4">
    <w:nsid w:val="54AC1FA4"/>
    <w:multiLevelType w:val="multilevel"/>
    <w:tmpl w:val="54AC1FA4"/>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365"/>
        </w:tabs>
        <w:ind w:left="1365" w:hanging="94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CA26C01"/>
    <w:multiLevelType w:val="multilevel"/>
    <w:tmpl w:val="5CA26C01"/>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6">
    <w:nsid w:val="60A0283E"/>
    <w:multiLevelType w:val="multilevel"/>
    <w:tmpl w:val="60A0283E"/>
    <w:lvl w:ilvl="0" w:tentative="0">
      <w:start w:val="1"/>
      <w:numFmt w:val="decimal"/>
      <w:lvlText w:val="（%1）"/>
      <w:lvlJc w:val="left"/>
      <w:pPr>
        <w:tabs>
          <w:tab w:val="left" w:pos="1560"/>
        </w:tabs>
        <w:ind w:left="1560" w:hanging="72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6D423C14"/>
    <w:multiLevelType w:val="multilevel"/>
    <w:tmpl w:val="6D423C14"/>
    <w:lvl w:ilvl="0" w:tentative="0">
      <w:start w:val="1"/>
      <w:numFmt w:val="decimal"/>
      <w:lvlText w:val="（%1）"/>
      <w:lvlJc w:val="left"/>
      <w:pPr>
        <w:tabs>
          <w:tab w:val="left" w:pos="945"/>
        </w:tabs>
        <w:ind w:left="945" w:hanging="945"/>
      </w:pPr>
      <w:rPr>
        <w:rFonts w:hint="eastAsia"/>
      </w:rPr>
    </w:lvl>
    <w:lvl w:ilvl="1" w:tentative="0">
      <w:start w:val="1"/>
      <w:numFmt w:val="lowerLetter"/>
      <w:lvlText w:val="%2)"/>
      <w:lvlJc w:val="left"/>
      <w:pPr>
        <w:tabs>
          <w:tab w:val="left" w:pos="0"/>
        </w:tabs>
        <w:ind w:left="0" w:hanging="420"/>
      </w:p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18">
    <w:nsid w:val="7E261267"/>
    <w:multiLevelType w:val="singleLevel"/>
    <w:tmpl w:val="7E261267"/>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9"/>
  </w:num>
  <w:num w:numId="4">
    <w:abstractNumId w:val="0"/>
  </w:num>
  <w:num w:numId="5">
    <w:abstractNumId w:val="4"/>
  </w:num>
  <w:num w:numId="6">
    <w:abstractNumId w:val="3"/>
  </w:num>
  <w:num w:numId="7">
    <w:abstractNumId w:val="18"/>
  </w:num>
  <w:num w:numId="8">
    <w:abstractNumId w:val="6"/>
  </w:num>
  <w:num w:numId="9">
    <w:abstractNumId w:val="12"/>
  </w:num>
  <w:num w:numId="10">
    <w:abstractNumId w:val="5"/>
  </w:num>
  <w:num w:numId="11">
    <w:abstractNumId w:val="16"/>
  </w:num>
  <w:num w:numId="12">
    <w:abstractNumId w:val="13"/>
  </w:num>
  <w:num w:numId="13">
    <w:abstractNumId w:val="17"/>
  </w:num>
  <w:num w:numId="14">
    <w:abstractNumId w:val="7"/>
  </w:num>
  <w:num w:numId="15">
    <w:abstractNumId w:val="14"/>
  </w:num>
  <w:num w:numId="16">
    <w:abstractNumId w:val="10"/>
  </w:num>
  <w:num w:numId="17">
    <w:abstractNumId w:val="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000056AA"/>
    <w:rsid w:val="0002473E"/>
    <w:rsid w:val="00037C7F"/>
    <w:rsid w:val="00043304"/>
    <w:rsid w:val="000820BC"/>
    <w:rsid w:val="000A3350"/>
    <w:rsid w:val="000B682B"/>
    <w:rsid w:val="000F00F7"/>
    <w:rsid w:val="0012255B"/>
    <w:rsid w:val="00133444"/>
    <w:rsid w:val="001514E1"/>
    <w:rsid w:val="001532E8"/>
    <w:rsid w:val="00156E9E"/>
    <w:rsid w:val="0016016B"/>
    <w:rsid w:val="001902EC"/>
    <w:rsid w:val="001D0B0B"/>
    <w:rsid w:val="001D6E5F"/>
    <w:rsid w:val="00200503"/>
    <w:rsid w:val="00216799"/>
    <w:rsid w:val="00247ACF"/>
    <w:rsid w:val="00283519"/>
    <w:rsid w:val="00296091"/>
    <w:rsid w:val="002A5CCF"/>
    <w:rsid w:val="002B0C40"/>
    <w:rsid w:val="002B4B30"/>
    <w:rsid w:val="002E06B8"/>
    <w:rsid w:val="00302634"/>
    <w:rsid w:val="0032599B"/>
    <w:rsid w:val="003541D4"/>
    <w:rsid w:val="003601F5"/>
    <w:rsid w:val="00363926"/>
    <w:rsid w:val="00367E2D"/>
    <w:rsid w:val="0038089B"/>
    <w:rsid w:val="00384FE4"/>
    <w:rsid w:val="0038740B"/>
    <w:rsid w:val="003B04EA"/>
    <w:rsid w:val="003B4F9D"/>
    <w:rsid w:val="003C47AE"/>
    <w:rsid w:val="003F00CF"/>
    <w:rsid w:val="003F7ECF"/>
    <w:rsid w:val="0040408D"/>
    <w:rsid w:val="004156A5"/>
    <w:rsid w:val="00440193"/>
    <w:rsid w:val="004610EB"/>
    <w:rsid w:val="0048708F"/>
    <w:rsid w:val="004B368A"/>
    <w:rsid w:val="004E1946"/>
    <w:rsid w:val="004E4F01"/>
    <w:rsid w:val="00501E07"/>
    <w:rsid w:val="00537B92"/>
    <w:rsid w:val="00541A07"/>
    <w:rsid w:val="00555D81"/>
    <w:rsid w:val="00561E24"/>
    <w:rsid w:val="005654DE"/>
    <w:rsid w:val="00593BC4"/>
    <w:rsid w:val="005A7E84"/>
    <w:rsid w:val="005B79EA"/>
    <w:rsid w:val="005C2BE5"/>
    <w:rsid w:val="00636278"/>
    <w:rsid w:val="00643C9C"/>
    <w:rsid w:val="00644EB6"/>
    <w:rsid w:val="00646770"/>
    <w:rsid w:val="0067519E"/>
    <w:rsid w:val="006946C8"/>
    <w:rsid w:val="006B77E1"/>
    <w:rsid w:val="006E1106"/>
    <w:rsid w:val="007006AB"/>
    <w:rsid w:val="00735BF1"/>
    <w:rsid w:val="007468BD"/>
    <w:rsid w:val="007727DB"/>
    <w:rsid w:val="007730A8"/>
    <w:rsid w:val="00793569"/>
    <w:rsid w:val="007C27BD"/>
    <w:rsid w:val="007D1359"/>
    <w:rsid w:val="007E23ED"/>
    <w:rsid w:val="007E2F2C"/>
    <w:rsid w:val="008024D6"/>
    <w:rsid w:val="00836914"/>
    <w:rsid w:val="0084062B"/>
    <w:rsid w:val="00852774"/>
    <w:rsid w:val="00853F5F"/>
    <w:rsid w:val="00856F63"/>
    <w:rsid w:val="0085736C"/>
    <w:rsid w:val="008733A8"/>
    <w:rsid w:val="00883DEE"/>
    <w:rsid w:val="0088629E"/>
    <w:rsid w:val="00887A73"/>
    <w:rsid w:val="00892045"/>
    <w:rsid w:val="008B2593"/>
    <w:rsid w:val="00915727"/>
    <w:rsid w:val="00931F77"/>
    <w:rsid w:val="009630D8"/>
    <w:rsid w:val="00974090"/>
    <w:rsid w:val="0097798A"/>
    <w:rsid w:val="00986D8E"/>
    <w:rsid w:val="009C1721"/>
    <w:rsid w:val="009C299D"/>
    <w:rsid w:val="009D5310"/>
    <w:rsid w:val="00A44EDB"/>
    <w:rsid w:val="00A96D3E"/>
    <w:rsid w:val="00AA21A5"/>
    <w:rsid w:val="00AA5B16"/>
    <w:rsid w:val="00AA7A6F"/>
    <w:rsid w:val="00AC014E"/>
    <w:rsid w:val="00AC42D9"/>
    <w:rsid w:val="00AE0E1D"/>
    <w:rsid w:val="00AE1A02"/>
    <w:rsid w:val="00B52ECD"/>
    <w:rsid w:val="00B5481A"/>
    <w:rsid w:val="00B7606D"/>
    <w:rsid w:val="00B81A93"/>
    <w:rsid w:val="00B827BC"/>
    <w:rsid w:val="00B84D0C"/>
    <w:rsid w:val="00BB0268"/>
    <w:rsid w:val="00BB5F85"/>
    <w:rsid w:val="00BC4D24"/>
    <w:rsid w:val="00BE2EDD"/>
    <w:rsid w:val="00BE387F"/>
    <w:rsid w:val="00C1193B"/>
    <w:rsid w:val="00C21E52"/>
    <w:rsid w:val="00C30B2B"/>
    <w:rsid w:val="00C45448"/>
    <w:rsid w:val="00C500FF"/>
    <w:rsid w:val="00C760B1"/>
    <w:rsid w:val="00C85E6F"/>
    <w:rsid w:val="00CA24B6"/>
    <w:rsid w:val="00CA3A35"/>
    <w:rsid w:val="00CD329C"/>
    <w:rsid w:val="00CE0903"/>
    <w:rsid w:val="00D0183D"/>
    <w:rsid w:val="00D30DC1"/>
    <w:rsid w:val="00DB13EF"/>
    <w:rsid w:val="00DF4470"/>
    <w:rsid w:val="00E17B24"/>
    <w:rsid w:val="00E2212A"/>
    <w:rsid w:val="00E441F7"/>
    <w:rsid w:val="00E5072A"/>
    <w:rsid w:val="00F26D43"/>
    <w:rsid w:val="00F32D99"/>
    <w:rsid w:val="00F67228"/>
    <w:rsid w:val="00F6783F"/>
    <w:rsid w:val="00F82615"/>
    <w:rsid w:val="00F95818"/>
    <w:rsid w:val="00FC7101"/>
    <w:rsid w:val="00FE42F6"/>
    <w:rsid w:val="00FF5152"/>
    <w:rsid w:val="03260B5F"/>
    <w:rsid w:val="03BE2E1D"/>
    <w:rsid w:val="07751BB8"/>
    <w:rsid w:val="0A1225DD"/>
    <w:rsid w:val="0F972A01"/>
    <w:rsid w:val="10F56536"/>
    <w:rsid w:val="11456C18"/>
    <w:rsid w:val="19762D8D"/>
    <w:rsid w:val="1A6034C5"/>
    <w:rsid w:val="23D07925"/>
    <w:rsid w:val="252B1D9E"/>
    <w:rsid w:val="29883F6F"/>
    <w:rsid w:val="2F7E3CBF"/>
    <w:rsid w:val="32120B45"/>
    <w:rsid w:val="34027EE8"/>
    <w:rsid w:val="34535DC1"/>
    <w:rsid w:val="35AF11FE"/>
    <w:rsid w:val="35BE9D97"/>
    <w:rsid w:val="37943793"/>
    <w:rsid w:val="3B4404C4"/>
    <w:rsid w:val="3F3D04A8"/>
    <w:rsid w:val="421A7BE6"/>
    <w:rsid w:val="44866D39"/>
    <w:rsid w:val="485E6637"/>
    <w:rsid w:val="4BF42BFD"/>
    <w:rsid w:val="4DAC5D2A"/>
    <w:rsid w:val="5012729D"/>
    <w:rsid w:val="514D7062"/>
    <w:rsid w:val="54BA6188"/>
    <w:rsid w:val="5F0107DF"/>
    <w:rsid w:val="63EC6088"/>
    <w:rsid w:val="65B759FC"/>
    <w:rsid w:val="67CFC680"/>
    <w:rsid w:val="68E930B7"/>
    <w:rsid w:val="6D09293B"/>
    <w:rsid w:val="6DED5E06"/>
    <w:rsid w:val="6E633A4C"/>
    <w:rsid w:val="700E7979"/>
    <w:rsid w:val="70F02D18"/>
    <w:rsid w:val="72936E59"/>
    <w:rsid w:val="74361CD0"/>
    <w:rsid w:val="744604DB"/>
    <w:rsid w:val="77AC101A"/>
    <w:rsid w:val="79B933A7"/>
    <w:rsid w:val="79BE7495"/>
    <w:rsid w:val="79C41D88"/>
    <w:rsid w:val="7DAFF912"/>
    <w:rsid w:val="7E7D252E"/>
    <w:rsid w:val="EEE5AE8D"/>
    <w:rsid w:val="FBB6D5F8"/>
    <w:rsid w:val="FDED1FA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7"/>
    <w:qFormat/>
    <w:uiPriority w:val="0"/>
    <w:pPr>
      <w:keepNext/>
      <w:widowControl/>
      <w:spacing w:line="360" w:lineRule="auto"/>
      <w:jc w:val="center"/>
      <w:outlineLvl w:val="3"/>
    </w:pPr>
    <w:rPr>
      <w:rFonts w:ascii="宋体" w:hAnsi="宋体" w:eastAsia="宋体" w:cs="Times New Roman"/>
      <w:kern w:val="0"/>
      <w:sz w:val="20"/>
      <w:szCs w:val="20"/>
    </w:rPr>
  </w:style>
  <w:style w:type="character" w:default="1" w:styleId="27">
    <w:name w:val="Default Paragraph Font"/>
    <w:unhideWhenUsed/>
    <w:qFormat/>
    <w:uiPriority w:val="1"/>
  </w:style>
  <w:style w:type="table" w:default="1" w:styleId="33">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47"/>
    <w:qFormat/>
    <w:uiPriority w:val="0"/>
    <w:rPr>
      <w:b/>
      <w:bCs/>
    </w:rPr>
  </w:style>
  <w:style w:type="paragraph" w:styleId="7">
    <w:name w:val="annotation text"/>
    <w:basedOn w:val="1"/>
    <w:link w:val="39"/>
    <w:qFormat/>
    <w:uiPriority w:val="0"/>
    <w:pPr>
      <w:jc w:val="left"/>
    </w:pPr>
    <w:rPr>
      <w:rFonts w:ascii="Times New Roman" w:hAnsi="Times New Roman" w:eastAsia="宋体" w:cs="Times New Roman"/>
      <w:szCs w:val="24"/>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10">
    <w:name w:val="Document Map"/>
    <w:basedOn w:val="1"/>
    <w:link w:val="50"/>
    <w:qFormat/>
    <w:uiPriority w:val="0"/>
    <w:pPr>
      <w:shd w:val="clear" w:color="auto" w:fill="000080"/>
    </w:pPr>
    <w:rPr>
      <w:rFonts w:ascii="Times New Roman" w:hAnsi="Times New Roman" w:eastAsia="宋体" w:cs="Times New Roman"/>
      <w:szCs w:val="24"/>
    </w:rPr>
  </w:style>
  <w:style w:type="paragraph" w:styleId="11">
    <w:name w:val="Body Text"/>
    <w:basedOn w:val="1"/>
    <w:link w:val="43"/>
    <w:unhideWhenUsed/>
    <w:qFormat/>
    <w:uiPriority w:val="0"/>
    <w:pPr>
      <w:spacing w:after="120"/>
    </w:pPr>
  </w:style>
  <w:style w:type="paragraph" w:styleId="12">
    <w:name w:val="Body Text Indent"/>
    <w:basedOn w:val="1"/>
    <w:link w:val="41"/>
    <w:qFormat/>
    <w:uiPriority w:val="0"/>
    <w:pPr>
      <w:snapToGrid w:val="0"/>
      <w:ind w:left="368" w:firstLine="420"/>
    </w:pPr>
    <w:rPr>
      <w:rFonts w:ascii="宋体" w:hAnsi="宋体" w:eastAsia="宋体" w:cs="Times New Roman"/>
      <w:szCs w:val="20"/>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48"/>
    <w:qFormat/>
    <w:uiPriority w:val="0"/>
    <w:rPr>
      <w:rFonts w:ascii="宋体" w:hAnsi="Courier New" w:eastAsia="宋体" w:cs="Times New Roman"/>
      <w:szCs w:val="20"/>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51"/>
    <w:qFormat/>
    <w:uiPriority w:val="0"/>
    <w:pPr>
      <w:ind w:left="100" w:leftChars="2500"/>
    </w:pPr>
    <w:rPr>
      <w:rFonts w:ascii="宋体" w:hAnsi="宋体" w:eastAsia="宋体" w:cs="Times New Roman"/>
      <w:color w:val="000000"/>
      <w:szCs w:val="21"/>
    </w:rPr>
  </w:style>
  <w:style w:type="paragraph" w:styleId="18">
    <w:name w:val="Balloon Text"/>
    <w:basedOn w:val="1"/>
    <w:link w:val="40"/>
    <w:unhideWhenUsed/>
    <w:qFormat/>
    <w:uiPriority w:val="0"/>
    <w:rPr>
      <w:sz w:val="18"/>
      <w:szCs w:val="18"/>
    </w:rPr>
  </w:style>
  <w:style w:type="paragraph" w:styleId="19">
    <w:name w:val="footer"/>
    <w:basedOn w:val="1"/>
    <w:link w:val="46"/>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toc 1"/>
    <w:basedOn w:val="1"/>
    <w:next w:val="1"/>
    <w:qFormat/>
    <w:uiPriority w:val="39"/>
    <w:pPr>
      <w:tabs>
        <w:tab w:val="right" w:leader="dot" w:pos="8296"/>
      </w:tabs>
    </w:pPr>
    <w:rPr>
      <w:rFonts w:ascii="Times New Roman" w:hAnsi="Times New Roman" w:eastAsia="宋体" w:cs="Times New Roman"/>
      <w:b/>
      <w:szCs w:val="20"/>
    </w:rPr>
  </w:style>
  <w:style w:type="paragraph" w:styleId="22">
    <w:name w:val="toc 4"/>
    <w:basedOn w:val="1"/>
    <w:next w:val="1"/>
    <w:qFormat/>
    <w:uiPriority w:val="0"/>
    <w:pPr>
      <w:ind w:left="1260" w:leftChars="600"/>
    </w:pPr>
    <w:rPr>
      <w:rFonts w:ascii="Times New Roman" w:hAnsi="Times New Roman" w:eastAsia="宋体" w:cs="Times New Roman"/>
      <w:szCs w:val="24"/>
    </w:rPr>
  </w:style>
  <w:style w:type="paragraph" w:styleId="23">
    <w:name w:val="toc 6"/>
    <w:basedOn w:val="1"/>
    <w:next w:val="1"/>
    <w:qFormat/>
    <w:uiPriority w:val="0"/>
    <w:pPr>
      <w:ind w:left="2100" w:leftChars="1000"/>
    </w:pPr>
    <w:rPr>
      <w:rFonts w:ascii="Times New Roman" w:hAnsi="Times New Roman" w:eastAsia="宋体" w:cs="Times New Roman"/>
      <w:szCs w:val="24"/>
    </w:rPr>
  </w:style>
  <w:style w:type="paragraph" w:styleId="24">
    <w:name w:val="toc 2"/>
    <w:basedOn w:val="1"/>
    <w:next w:val="1"/>
    <w:qFormat/>
    <w:uiPriority w:val="39"/>
    <w:pPr>
      <w:ind w:left="420" w:leftChars="200"/>
    </w:pPr>
    <w:rPr>
      <w:rFonts w:ascii="Times New Roman" w:hAnsi="Times New Roman" w:eastAsia="宋体" w:cs="Times New Roman"/>
      <w:szCs w:val="24"/>
    </w:rPr>
  </w:style>
  <w:style w:type="paragraph" w:styleId="25">
    <w:name w:val="toc 9"/>
    <w:basedOn w:val="1"/>
    <w:next w:val="1"/>
    <w:qFormat/>
    <w:uiPriority w:val="0"/>
    <w:pPr>
      <w:ind w:left="3360" w:leftChars="1600"/>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28">
    <w:name w:val="Strong"/>
    <w:qFormat/>
    <w:uiPriority w:val="0"/>
    <w:rPr>
      <w:b/>
      <w:bCs/>
    </w:rPr>
  </w:style>
  <w:style w:type="character" w:styleId="29">
    <w:name w:val="page number"/>
    <w:qFormat/>
    <w:uiPriority w:val="0"/>
    <w:rPr>
      <w:rFonts w:cs="Times New Roman"/>
    </w:rPr>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4">
    <w:name w:val="标题 1 Char"/>
    <w:basedOn w:val="27"/>
    <w:link w:val="2"/>
    <w:qFormat/>
    <w:uiPriority w:val="0"/>
    <w:rPr>
      <w:rFonts w:ascii="Times New Roman" w:hAnsi="Times New Roman" w:eastAsia="宋体" w:cs="Times New Roman"/>
      <w:b/>
      <w:bCs/>
      <w:kern w:val="44"/>
      <w:sz w:val="44"/>
      <w:szCs w:val="44"/>
    </w:rPr>
  </w:style>
  <w:style w:type="character" w:customStyle="1" w:styleId="35">
    <w:name w:val="标题 2 Char"/>
    <w:basedOn w:val="27"/>
    <w:link w:val="3"/>
    <w:qFormat/>
    <w:uiPriority w:val="0"/>
    <w:rPr>
      <w:rFonts w:ascii="Arial" w:hAnsi="Arial" w:eastAsia="黑体" w:cs="Times New Roman"/>
      <w:b/>
      <w:bCs/>
      <w:sz w:val="32"/>
      <w:szCs w:val="32"/>
    </w:rPr>
  </w:style>
  <w:style w:type="character" w:customStyle="1" w:styleId="36">
    <w:name w:val="标题 3 Char"/>
    <w:basedOn w:val="27"/>
    <w:link w:val="4"/>
    <w:qFormat/>
    <w:uiPriority w:val="0"/>
    <w:rPr>
      <w:rFonts w:ascii="Times New Roman" w:hAnsi="Times New Roman" w:eastAsia="宋体" w:cs="Times New Roman"/>
      <w:b/>
      <w:bCs/>
      <w:sz w:val="32"/>
      <w:szCs w:val="32"/>
    </w:rPr>
  </w:style>
  <w:style w:type="character" w:customStyle="1" w:styleId="37">
    <w:name w:val="标题 4 Char"/>
    <w:basedOn w:val="27"/>
    <w:link w:val="5"/>
    <w:qFormat/>
    <w:uiPriority w:val="0"/>
    <w:rPr>
      <w:rFonts w:ascii="宋体" w:hAnsi="宋体" w:eastAsia="宋体" w:cs="Times New Roman"/>
      <w:kern w:val="0"/>
      <w:sz w:val="20"/>
      <w:szCs w:val="20"/>
    </w:rPr>
  </w:style>
  <w:style w:type="paragraph" w:customStyle="1" w:styleId="38">
    <w:name w:val="列出段落1"/>
    <w:basedOn w:val="1"/>
    <w:qFormat/>
    <w:uiPriority w:val="0"/>
    <w:pPr>
      <w:ind w:firstLine="420" w:firstLineChars="200"/>
    </w:pPr>
    <w:rPr>
      <w:rFonts w:ascii="Times New Roman" w:hAnsi="Times New Roman" w:eastAsia="宋体" w:cs="Times New Roman"/>
      <w:szCs w:val="24"/>
    </w:rPr>
  </w:style>
  <w:style w:type="character" w:customStyle="1" w:styleId="39">
    <w:name w:val="批注文字 Char"/>
    <w:basedOn w:val="27"/>
    <w:link w:val="7"/>
    <w:qFormat/>
    <w:uiPriority w:val="0"/>
    <w:rPr>
      <w:rFonts w:ascii="Times New Roman" w:hAnsi="Times New Roman" w:eastAsia="宋体" w:cs="Times New Roman"/>
      <w:szCs w:val="24"/>
    </w:rPr>
  </w:style>
  <w:style w:type="character" w:customStyle="1" w:styleId="40">
    <w:name w:val="批注框文本 Char"/>
    <w:basedOn w:val="27"/>
    <w:link w:val="18"/>
    <w:qFormat/>
    <w:uiPriority w:val="0"/>
    <w:rPr>
      <w:sz w:val="18"/>
      <w:szCs w:val="18"/>
    </w:rPr>
  </w:style>
  <w:style w:type="character" w:customStyle="1" w:styleId="41">
    <w:name w:val="正文文本缩进 Char"/>
    <w:basedOn w:val="27"/>
    <w:link w:val="12"/>
    <w:qFormat/>
    <w:uiPriority w:val="0"/>
    <w:rPr>
      <w:rFonts w:ascii="宋体" w:hAnsi="宋体" w:eastAsia="宋体" w:cs="Times New Roman"/>
      <w:szCs w:val="20"/>
    </w:rPr>
  </w:style>
  <w:style w:type="paragraph" w:customStyle="1" w:styleId="42">
    <w:name w:val="列出段落2"/>
    <w:basedOn w:val="1"/>
    <w:qFormat/>
    <w:uiPriority w:val="72"/>
    <w:pPr>
      <w:ind w:firstLine="420" w:firstLineChars="200"/>
    </w:pPr>
  </w:style>
  <w:style w:type="character" w:customStyle="1" w:styleId="43">
    <w:name w:val="正文文本 Char"/>
    <w:basedOn w:val="27"/>
    <w:link w:val="11"/>
    <w:qFormat/>
    <w:uiPriority w:val="0"/>
  </w:style>
  <w:style w:type="character" w:customStyle="1" w:styleId="44">
    <w:name w:val="页眉 Char"/>
    <w:basedOn w:val="27"/>
    <w:link w:val="20"/>
    <w:qFormat/>
    <w:uiPriority w:val="0"/>
    <w:rPr>
      <w:rFonts w:ascii="Times New Roman" w:hAnsi="Times New Roman" w:eastAsia="宋体" w:cs="Times New Roman"/>
      <w:sz w:val="18"/>
      <w:szCs w:val="18"/>
    </w:rPr>
  </w:style>
  <w:style w:type="paragraph" w:customStyle="1" w:styleId="45">
    <w:name w:val="正文an"/>
    <w:basedOn w:val="1"/>
    <w:qFormat/>
    <w:uiPriority w:val="0"/>
    <w:pPr>
      <w:adjustRightInd w:val="0"/>
      <w:snapToGrid w:val="0"/>
      <w:spacing w:line="300" w:lineRule="auto"/>
    </w:pPr>
    <w:rPr>
      <w:rFonts w:ascii="Arial Narrow" w:hAnsi="Arial Narrow" w:eastAsia="楷体_GB2312" w:cs="Times New Roman"/>
      <w:sz w:val="26"/>
      <w:szCs w:val="24"/>
    </w:rPr>
  </w:style>
  <w:style w:type="character" w:customStyle="1" w:styleId="46">
    <w:name w:val="页脚 Char"/>
    <w:basedOn w:val="27"/>
    <w:link w:val="19"/>
    <w:qFormat/>
    <w:uiPriority w:val="99"/>
    <w:rPr>
      <w:rFonts w:ascii="Times New Roman" w:hAnsi="Times New Roman" w:eastAsia="宋体" w:cs="Times New Roman"/>
      <w:sz w:val="18"/>
      <w:szCs w:val="18"/>
    </w:rPr>
  </w:style>
  <w:style w:type="character" w:customStyle="1" w:styleId="47">
    <w:name w:val="批注主题 Char"/>
    <w:basedOn w:val="39"/>
    <w:link w:val="6"/>
    <w:qFormat/>
    <w:uiPriority w:val="0"/>
    <w:rPr>
      <w:rFonts w:ascii="Times New Roman" w:hAnsi="Times New Roman" w:eastAsia="宋体" w:cs="Times New Roman"/>
      <w:b/>
      <w:bCs/>
      <w:szCs w:val="24"/>
    </w:rPr>
  </w:style>
  <w:style w:type="character" w:customStyle="1" w:styleId="48">
    <w:name w:val="纯文本 Char"/>
    <w:basedOn w:val="27"/>
    <w:link w:val="15"/>
    <w:qFormat/>
    <w:uiPriority w:val="0"/>
    <w:rPr>
      <w:rFonts w:ascii="宋体" w:hAnsi="Courier New" w:eastAsia="宋体" w:cs="Times New Roman"/>
      <w:szCs w:val="20"/>
    </w:rPr>
  </w:style>
  <w:style w:type="character" w:customStyle="1" w:styleId="49">
    <w:name w:val="p121"/>
    <w:qFormat/>
    <w:uiPriority w:val="0"/>
    <w:rPr>
      <w:rFonts w:hint="default"/>
      <w:sz w:val="24"/>
      <w:szCs w:val="24"/>
    </w:rPr>
  </w:style>
  <w:style w:type="character" w:customStyle="1" w:styleId="50">
    <w:name w:val="文档结构图 Char"/>
    <w:basedOn w:val="27"/>
    <w:link w:val="10"/>
    <w:qFormat/>
    <w:uiPriority w:val="0"/>
    <w:rPr>
      <w:rFonts w:ascii="Times New Roman" w:hAnsi="Times New Roman" w:eastAsia="宋体" w:cs="Times New Roman"/>
      <w:szCs w:val="24"/>
      <w:shd w:val="clear" w:color="auto" w:fill="000080"/>
    </w:rPr>
  </w:style>
  <w:style w:type="character" w:customStyle="1" w:styleId="51">
    <w:name w:val="日期 Char"/>
    <w:basedOn w:val="27"/>
    <w:link w:val="17"/>
    <w:qFormat/>
    <w:uiPriority w:val="0"/>
    <w:rPr>
      <w:rFonts w:ascii="宋体" w:hAnsi="宋体" w:eastAsia="宋体" w:cs="Times New Roman"/>
      <w:color w:val="000000"/>
      <w:szCs w:val="21"/>
    </w:rPr>
  </w:style>
  <w:style w:type="paragraph" w:customStyle="1" w:styleId="52">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5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54">
    <w:name w:val="List Paragraph1"/>
    <w:basedOn w:val="1"/>
    <w:unhideWhenUsed/>
    <w:qFormat/>
    <w:uiPriority w:val="99"/>
    <w:pPr>
      <w:ind w:firstLine="420" w:firstLineChars="200"/>
    </w:pPr>
  </w:style>
  <w:style w:type="paragraph" w:customStyle="1" w:styleId="55">
    <w:name w:val="列表段落1"/>
    <w:basedOn w:val="1"/>
    <w:qFormat/>
    <w:uiPriority w:val="72"/>
    <w:pPr>
      <w:ind w:firstLine="420" w:firstLineChars="200"/>
    </w:pPr>
  </w:style>
  <w:style w:type="paragraph" w:customStyle="1" w:styleId="56">
    <w:name w:val="List Paragraph"/>
    <w:basedOn w:val="1"/>
    <w:qFormat/>
    <w:uiPriority w:val="72"/>
    <w:pPr>
      <w:ind w:firstLine="420" w:firstLineChars="200"/>
    </w:pPr>
  </w:style>
  <w:style w:type="character" w:customStyle="1" w:styleId="57">
    <w:name w:val="font31"/>
    <w:basedOn w:val="27"/>
    <w:qFormat/>
    <w:uiPriority w:val="0"/>
    <w:rPr>
      <w:rFonts w:hint="eastAsia" w:ascii="宋体" w:hAnsi="宋体" w:eastAsia="宋体" w:cs="宋体"/>
      <w:color w:val="000000"/>
      <w:sz w:val="21"/>
      <w:szCs w:val="21"/>
      <w:u w:val="none"/>
    </w:rPr>
  </w:style>
  <w:style w:type="paragraph" w:customStyle="1" w:styleId="5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27</Pages>
  <Words>10634</Words>
  <Characters>4839</Characters>
  <Lines>40</Lines>
  <Paragraphs>30</Paragraphs>
  <ScaleCrop>false</ScaleCrop>
  <LinksUpToDate>false</LinksUpToDate>
  <CharactersWithSpaces>15443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2022-02-23T07:46:00Z</dcterms:created>
  <dc:creator>HUANG-Zhou</dc:creator>
  <cp:lastModifiedBy>Administrator</cp:lastModifiedBy>
  <dcterms:modified xsi:type="dcterms:W3CDTF">2022-03-03T10:03:59Z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38DE4AADC8F74455B77D4164E882D0AC</vt:lpwstr>
  </property>
</Properties>
</file>